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50C5E" w:rsidR="00650C5E" w:rsidP="00650C5E" w:rsidRDefault="00650C5E" w14:paraId="08444338" w14:textId="77777777">
      <w:pPr>
        <w:rPr>
          <w:rFonts w:ascii="Arial" w:hAnsi="Arial" w:cs="Arial"/>
          <w:b/>
          <w:bCs/>
        </w:rPr>
      </w:pPr>
      <w:r w:rsidRPr="00650C5E">
        <w:rPr>
          <w:rFonts w:ascii="Arial" w:hAnsi="Arial" w:cs="Arial"/>
          <w:b/>
          <w:bCs/>
        </w:rPr>
        <w:t>Design Guidelines</w:t>
      </w:r>
    </w:p>
    <w:p w:rsidRPr="00650C5E" w:rsidR="00650C5E" w:rsidP="00650C5E" w:rsidRDefault="00650C5E" w14:paraId="3DD369BA" w14:textId="77777777">
      <w:pPr>
        <w:rPr>
          <w:rFonts w:ascii="Arial" w:hAnsi="Arial" w:cs="Arial"/>
        </w:rPr>
      </w:pPr>
      <w:r w:rsidRPr="00650C5E">
        <w:rPr>
          <w:rFonts w:ascii="Arial" w:hAnsi="Arial" w:cs="Arial"/>
        </w:rPr>
        <w:t xml:space="preserve">Create design guidelines that establish shared expectations for both developers and the community about how to integrate community input into project design. These guidelines should create a design process that allows residents and other community members to feel that development and other types of projects contribute to their neighborhood instead of </w:t>
      </w:r>
      <w:proofErr w:type="gramStart"/>
      <w:r w:rsidRPr="00650C5E">
        <w:rPr>
          <w:rFonts w:ascii="Arial" w:hAnsi="Arial" w:cs="Arial"/>
        </w:rPr>
        <w:t>serve</w:t>
      </w:r>
      <w:proofErr w:type="gramEnd"/>
      <w:r w:rsidRPr="00650C5E">
        <w:rPr>
          <w:rFonts w:ascii="Arial" w:hAnsi="Arial" w:cs="Arial"/>
        </w:rPr>
        <w:t xml:space="preserve"> only to displace.</w:t>
      </w:r>
    </w:p>
    <w:p w:rsidRPr="00650C5E" w:rsidR="00650C5E" w:rsidP="00650C5E" w:rsidRDefault="00650C5E" w14:paraId="728BC8C1" w14:textId="77777777">
      <w:pPr>
        <w:rPr>
          <w:rFonts w:ascii="Arial" w:hAnsi="Arial" w:cs="Arial"/>
        </w:rPr>
      </w:pPr>
    </w:p>
    <w:p w:rsidRPr="00650C5E" w:rsidR="00650C5E" w:rsidP="00650C5E" w:rsidRDefault="00650C5E" w14:paraId="77A17930" w14:textId="77777777">
      <w:pPr>
        <w:rPr>
          <w:rFonts w:ascii="Arial" w:hAnsi="Arial" w:cs="Arial"/>
          <w:u w:val="single"/>
        </w:rPr>
      </w:pPr>
      <w:r w:rsidRPr="00650C5E">
        <w:rPr>
          <w:rFonts w:ascii="Arial" w:hAnsi="Arial" w:cs="Arial"/>
          <w:u w:val="single"/>
        </w:rPr>
        <w:t>What we heard:</w:t>
      </w:r>
    </w:p>
    <w:p w:rsidRPr="00650C5E" w:rsidR="00650C5E" w:rsidP="00650C5E" w:rsidRDefault="00650C5E" w14:paraId="08B327FE" w14:textId="57348A24">
      <w:pPr>
        <w:pStyle w:val="ListParagraph"/>
        <w:numPr>
          <w:ilvl w:val="0"/>
          <w:numId w:val="1"/>
        </w:numPr>
        <w:rPr>
          <w:rFonts w:ascii="Arial" w:hAnsi="Arial" w:cs="Arial"/>
        </w:rPr>
      </w:pPr>
      <w:r w:rsidRPr="73F46F51" w:rsidR="00650C5E">
        <w:rPr>
          <w:rFonts w:ascii="Arial" w:hAnsi="Arial" w:cs="Arial"/>
        </w:rPr>
        <w:t xml:space="preserve">Design guidelines should layer over </w:t>
      </w:r>
      <w:r w:rsidRPr="73F46F51" w:rsidR="28155A22">
        <w:rPr>
          <w:rFonts w:ascii="Arial" w:hAnsi="Arial" w:cs="Arial"/>
        </w:rPr>
        <w:t xml:space="preserve">the Zoning Code </w:t>
      </w:r>
      <w:r w:rsidRPr="73F46F51" w:rsidR="00650C5E">
        <w:rPr>
          <w:rFonts w:ascii="Arial" w:hAnsi="Arial" w:cs="Arial"/>
        </w:rPr>
        <w:t xml:space="preserve">to improve what happens in in the public realm </w:t>
      </w:r>
      <w:r w:rsidRPr="73F46F51" w:rsidR="11928941">
        <w:rPr>
          <w:rFonts w:ascii="Arial" w:hAnsi="Arial" w:cs="Arial"/>
        </w:rPr>
        <w:t xml:space="preserve">and </w:t>
      </w:r>
      <w:r w:rsidRPr="73F46F51" w:rsidR="00650C5E">
        <w:rPr>
          <w:rFonts w:ascii="Arial" w:hAnsi="Arial" w:cs="Arial"/>
        </w:rPr>
        <w:t>open spaces</w:t>
      </w:r>
      <w:r w:rsidRPr="73F46F51" w:rsidR="451E5F87">
        <w:rPr>
          <w:rFonts w:ascii="Arial" w:hAnsi="Arial" w:cs="Arial"/>
        </w:rPr>
        <w:t xml:space="preserve"> created by new development.</w:t>
      </w:r>
    </w:p>
    <w:p w:rsidRPr="00650C5E" w:rsidR="00650C5E" w:rsidP="00650C5E" w:rsidRDefault="00650C5E" w14:paraId="3757498B" w14:textId="1AF7ADE1">
      <w:pPr>
        <w:pStyle w:val="ListParagraph"/>
        <w:numPr>
          <w:ilvl w:val="0"/>
          <w:numId w:val="1"/>
        </w:numPr>
        <w:rPr>
          <w:rFonts w:ascii="Arial" w:hAnsi="Arial" w:cs="Arial"/>
        </w:rPr>
      </w:pPr>
      <w:r w:rsidRPr="73F46F51" w:rsidR="50617A66">
        <w:rPr>
          <w:rFonts w:ascii="Arial" w:hAnsi="Arial" w:cs="Arial"/>
        </w:rPr>
        <w:t xml:space="preserve">Desire </w:t>
      </w:r>
      <w:r w:rsidRPr="73F46F51" w:rsidR="00650C5E">
        <w:rPr>
          <w:rFonts w:ascii="Arial" w:hAnsi="Arial" w:cs="Arial"/>
        </w:rPr>
        <w:t>engaging and unique spaces that express Oakland’s culture and heritage</w:t>
      </w:r>
      <w:r w:rsidRPr="73F46F51" w:rsidR="667AC66D">
        <w:rPr>
          <w:rFonts w:ascii="Arial" w:hAnsi="Arial" w:cs="Arial"/>
        </w:rPr>
        <w:t xml:space="preserve">, are </w:t>
      </w:r>
      <w:r w:rsidRPr="73F46F51" w:rsidR="00650C5E">
        <w:rPr>
          <w:rFonts w:ascii="Arial" w:hAnsi="Arial" w:cs="Arial"/>
        </w:rPr>
        <w:t>healthy, sustainable, enjoyable, and welcoming.</w:t>
      </w:r>
    </w:p>
    <w:p w:rsidRPr="00650C5E" w:rsidR="00650C5E" w:rsidP="00650C5E" w:rsidRDefault="00650C5E" w14:paraId="2AAD2A58" w14:textId="7AC36252">
      <w:pPr>
        <w:pStyle w:val="ListParagraph"/>
        <w:numPr>
          <w:ilvl w:val="0"/>
          <w:numId w:val="1"/>
        </w:numPr>
        <w:rPr>
          <w:rFonts w:ascii="Arial" w:hAnsi="Arial" w:cs="Arial"/>
        </w:rPr>
      </w:pPr>
      <w:r w:rsidRPr="73F46F51" w:rsidR="00650C5E">
        <w:rPr>
          <w:rFonts w:ascii="Arial" w:hAnsi="Arial" w:cs="Arial"/>
        </w:rPr>
        <w:t xml:space="preserve">Need to </w:t>
      </w:r>
      <w:r w:rsidRPr="73F46F51" w:rsidR="6316CD15">
        <w:rPr>
          <w:rFonts w:ascii="Arial" w:hAnsi="Arial" w:cs="Arial"/>
        </w:rPr>
        <w:t xml:space="preserve">clearly communicate </w:t>
      </w:r>
      <w:r w:rsidRPr="73F46F51" w:rsidR="00650C5E">
        <w:rPr>
          <w:rFonts w:ascii="Arial" w:hAnsi="Arial" w:cs="Arial"/>
        </w:rPr>
        <w:t>a productive role for community in how buildings</w:t>
      </w:r>
      <w:r w:rsidRPr="73F46F51" w:rsidR="552FD109">
        <w:rPr>
          <w:rFonts w:ascii="Arial" w:hAnsi="Arial" w:cs="Arial"/>
        </w:rPr>
        <w:t xml:space="preserve"> and open spaces</w:t>
      </w:r>
      <w:r w:rsidRPr="73F46F51" w:rsidR="00650C5E">
        <w:rPr>
          <w:rFonts w:ascii="Arial" w:hAnsi="Arial" w:cs="Arial"/>
        </w:rPr>
        <w:t xml:space="preserve"> are designed. Special attention should be paid to integrating marginalized members of the community including Oakland’s BIPOC and disabled residents into design decisions. This likely will involve some capacity building in addition to the guidelines themselves.</w:t>
      </w:r>
    </w:p>
    <w:p w:rsidRPr="00650C5E" w:rsidR="00650C5E" w:rsidP="00650C5E" w:rsidRDefault="00650C5E" w14:paraId="503E4B6F" w14:textId="77777777">
      <w:pPr>
        <w:pStyle w:val="ListParagraph"/>
        <w:numPr>
          <w:ilvl w:val="0"/>
          <w:numId w:val="1"/>
        </w:numPr>
        <w:rPr>
          <w:rFonts w:ascii="Arial" w:hAnsi="Arial" w:cs="Arial"/>
        </w:rPr>
      </w:pPr>
      <w:r w:rsidRPr="73F46F51" w:rsidR="00650C5E">
        <w:rPr>
          <w:rFonts w:ascii="Arial" w:hAnsi="Arial" w:cs="Arial"/>
        </w:rPr>
        <w:t xml:space="preserve">Design guidelines for sidewalks need to balance traffic, pedestrian/wheelchair access, community and commercial uses, delivery services, multi-modal hubs, </w:t>
      </w:r>
      <w:r w:rsidRPr="73F46F51" w:rsidR="00650C5E">
        <w:rPr>
          <w:rFonts w:ascii="Arial" w:hAnsi="Arial" w:cs="Arial"/>
        </w:rPr>
        <w:t>patient</w:t>
      </w:r>
      <w:r w:rsidRPr="73F46F51" w:rsidR="00650C5E">
        <w:rPr>
          <w:rFonts w:ascii="Arial" w:hAnsi="Arial" w:cs="Arial"/>
        </w:rPr>
        <w:t xml:space="preserve"> and caregiver needs.</w:t>
      </w:r>
    </w:p>
    <w:p w:rsidRPr="00650C5E" w:rsidR="00650C5E" w:rsidP="00650C5E" w:rsidRDefault="00650C5E" w14:paraId="47C6D3F3" w14:textId="77777777">
      <w:pPr>
        <w:pStyle w:val="ListParagraph"/>
        <w:numPr>
          <w:ilvl w:val="0"/>
          <w:numId w:val="1"/>
        </w:numPr>
        <w:rPr>
          <w:rFonts w:ascii="Arial" w:hAnsi="Arial" w:cs="Arial"/>
        </w:rPr>
      </w:pPr>
      <w:r w:rsidRPr="00650C5E">
        <w:rPr>
          <w:rFonts w:ascii="Arial" w:hAnsi="Arial" w:cs="Arial"/>
        </w:rPr>
        <w:t>Design throughout Oakland should consider and provide amenities for long-term residents to create spaces that bring Oakland together. Amenities for children are particularly needed.</w:t>
      </w:r>
    </w:p>
    <w:p w:rsidRPr="00650C5E" w:rsidR="00650C5E" w:rsidP="00650C5E" w:rsidRDefault="00650C5E" w14:paraId="31BDDDA2" w14:textId="77777777">
      <w:pPr>
        <w:pStyle w:val="ListParagraph"/>
        <w:numPr>
          <w:ilvl w:val="0"/>
          <w:numId w:val="1"/>
        </w:numPr>
        <w:rPr>
          <w:rFonts w:ascii="Arial" w:hAnsi="Arial" w:cs="Arial"/>
        </w:rPr>
      </w:pPr>
      <w:r w:rsidRPr="73F46F51" w:rsidR="00650C5E">
        <w:rPr>
          <w:rFonts w:ascii="Arial" w:hAnsi="Arial" w:cs="Arial"/>
        </w:rPr>
        <w:t>Gateway areas should exemplify Oakland with open spaces, public art, high quality design, and multi-modal hubs that orient visitors and give them access to non-auto travel that reduce congestion within the neighborhood.</w:t>
      </w:r>
    </w:p>
    <w:p w:rsidR="7D7F5EB2" w:rsidP="73F46F51" w:rsidRDefault="7D7F5EB2" w14:paraId="6157EE22" w14:textId="1A29A3F3">
      <w:pPr>
        <w:pStyle w:val="ListParagraph"/>
        <w:numPr>
          <w:ilvl w:val="0"/>
          <w:numId w:val="1"/>
        </w:numPr>
        <w:rPr/>
      </w:pPr>
      <w:r w:rsidRPr="73F46F51" w:rsidR="7D7F5EB2">
        <w:rPr>
          <w:rFonts w:ascii="Arial" w:hAnsi="Arial" w:cs="Arial"/>
        </w:rPr>
        <w:t xml:space="preserve">The </w:t>
      </w:r>
      <w:r w:rsidRPr="73F46F51" w:rsidR="047478B6">
        <w:rPr>
          <w:rFonts w:ascii="Arial" w:hAnsi="Arial" w:cs="Arial"/>
        </w:rPr>
        <w:t xml:space="preserve">Arts, Culture, and Design Technical Advisory Group was convened for four meetings </w:t>
      </w:r>
      <w:r w:rsidRPr="73F46F51" w:rsidR="2CAF1A99">
        <w:rPr>
          <w:rFonts w:ascii="Arial" w:hAnsi="Arial" w:cs="Arial"/>
        </w:rPr>
        <w:t>in August and September 2021 to work from the public input received over the course of the planning process and establish the recommendations below.</w:t>
      </w:r>
    </w:p>
    <w:p w:rsidRPr="00650C5E" w:rsidR="00650C5E" w:rsidP="00650C5E" w:rsidRDefault="00650C5E" w14:paraId="5BEC5250" w14:textId="77777777">
      <w:pPr>
        <w:rPr>
          <w:rFonts w:ascii="Arial" w:hAnsi="Arial" w:cs="Arial"/>
        </w:rPr>
      </w:pPr>
    </w:p>
    <w:p w:rsidRPr="00650C5E" w:rsidR="00650C5E" w:rsidP="00650C5E" w:rsidRDefault="00650C5E" w14:paraId="141EA553" w14:textId="7956C72A">
      <w:pPr>
        <w:rPr>
          <w:rFonts w:ascii="Arial" w:hAnsi="Arial" w:cs="Arial"/>
        </w:rPr>
      </w:pPr>
      <w:r w:rsidRPr="73F46F51" w:rsidR="00650C5E">
        <w:rPr>
          <w:rFonts w:ascii="Arial" w:hAnsi="Arial" w:cs="Arial"/>
          <w:u w:val="single"/>
        </w:rPr>
        <w:t>When to start:</w:t>
      </w:r>
      <w:r w:rsidRPr="73F46F51" w:rsidR="00650C5E">
        <w:rPr>
          <w:rFonts w:ascii="Arial" w:hAnsi="Arial" w:cs="Arial"/>
        </w:rPr>
        <w:t xml:space="preserve"> </w:t>
      </w:r>
      <w:r w:rsidRPr="73F46F51" w:rsidR="3DD6AFDB">
        <w:rPr>
          <w:rFonts w:ascii="Arial" w:hAnsi="Arial" w:cs="Arial"/>
        </w:rPr>
        <w:t>0-2 years</w:t>
      </w:r>
    </w:p>
    <w:p w:rsidRPr="00650C5E" w:rsidR="00650C5E" w:rsidP="00650C5E" w:rsidRDefault="00650C5E" w14:paraId="76B927F5" w14:textId="77777777">
      <w:pPr>
        <w:rPr>
          <w:rFonts w:ascii="Arial" w:hAnsi="Arial" w:cs="Arial"/>
        </w:rPr>
      </w:pPr>
    </w:p>
    <w:p w:rsidRPr="00650C5E" w:rsidR="00650C5E" w:rsidP="00650C5E" w:rsidRDefault="00650C5E" w14:paraId="383ED4CB" w14:textId="2BA1BF3E">
      <w:pPr>
        <w:rPr>
          <w:rFonts w:ascii="Arial" w:hAnsi="Arial" w:cs="Arial"/>
        </w:rPr>
      </w:pPr>
      <w:r w:rsidRPr="73F46F51" w:rsidR="00650C5E">
        <w:rPr>
          <w:rFonts w:ascii="Arial" w:hAnsi="Arial" w:cs="Arial"/>
          <w:u w:val="single"/>
        </w:rPr>
        <w:t>Duration:</w:t>
      </w:r>
      <w:r w:rsidRPr="73F46F51" w:rsidR="00650C5E">
        <w:rPr>
          <w:rFonts w:ascii="Arial" w:hAnsi="Arial" w:cs="Arial"/>
        </w:rPr>
        <w:t xml:space="preserve"> 6-12 months</w:t>
      </w:r>
    </w:p>
    <w:p w:rsidRPr="00650C5E" w:rsidR="00650C5E" w:rsidP="00650C5E" w:rsidRDefault="00650C5E" w14:paraId="5D765413" w14:textId="77777777">
      <w:pPr>
        <w:rPr>
          <w:rFonts w:ascii="Arial" w:hAnsi="Arial" w:cs="Arial"/>
        </w:rPr>
      </w:pPr>
    </w:p>
    <w:p w:rsidRPr="00650C5E" w:rsidR="00650C5E" w:rsidP="00650C5E" w:rsidRDefault="00650C5E" w14:paraId="1F843F10" w14:textId="52708454">
      <w:pPr>
        <w:rPr>
          <w:rFonts w:ascii="Arial" w:hAnsi="Arial" w:cs="Arial"/>
        </w:rPr>
      </w:pPr>
      <w:r w:rsidRPr="73F46F51" w:rsidR="00650C5E">
        <w:rPr>
          <w:rFonts w:ascii="Arial" w:hAnsi="Arial" w:cs="Arial"/>
          <w:u w:val="single"/>
        </w:rPr>
        <w:t>Estimated costs:</w:t>
      </w:r>
      <w:r w:rsidRPr="73F46F51" w:rsidR="00650C5E">
        <w:rPr>
          <w:rFonts w:ascii="Arial" w:hAnsi="Arial" w:cs="Arial"/>
        </w:rPr>
        <w:t xml:space="preserve"> $</w:t>
      </w:r>
      <w:r w:rsidRPr="73F46F51" w:rsidR="1AEFEE9B">
        <w:rPr>
          <w:rFonts w:ascii="Arial" w:hAnsi="Arial" w:cs="Arial"/>
        </w:rPr>
        <w:t>$</w:t>
      </w:r>
    </w:p>
    <w:p w:rsidRPr="00650C5E" w:rsidR="00650C5E" w:rsidP="00650C5E" w:rsidRDefault="00650C5E" w14:paraId="2F73FA57" w14:textId="77777777">
      <w:pPr>
        <w:rPr>
          <w:rFonts w:ascii="Arial" w:hAnsi="Arial" w:cs="Arial"/>
        </w:rPr>
      </w:pPr>
    </w:p>
    <w:p w:rsidRPr="00650C5E" w:rsidR="00650C5E" w:rsidP="00650C5E" w:rsidRDefault="00650C5E" w14:paraId="0F57B7EC" w14:textId="0BD7211C">
      <w:pPr>
        <w:rPr>
          <w:rFonts w:ascii="Arial" w:hAnsi="Arial" w:cs="Arial"/>
          <w:u w:val="single"/>
        </w:rPr>
      </w:pPr>
      <w:r w:rsidRPr="73F46F51" w:rsidR="00650C5E">
        <w:rPr>
          <w:rFonts w:ascii="Arial" w:hAnsi="Arial" w:cs="Arial"/>
          <w:u w:val="single"/>
        </w:rPr>
        <w:t>Illustration:</w:t>
      </w:r>
      <w:r w:rsidRPr="73F46F51" w:rsidR="00650C5E">
        <w:rPr>
          <w:rFonts w:ascii="Arial" w:hAnsi="Arial" w:cs="Arial"/>
        </w:rPr>
        <w:t xml:space="preserve"> TBD</w:t>
      </w:r>
    </w:p>
    <w:p w:rsidRPr="00650C5E" w:rsidR="00650C5E" w:rsidP="00650C5E" w:rsidRDefault="00650C5E" w14:paraId="333783D2" w14:textId="77777777">
      <w:pPr>
        <w:rPr>
          <w:rFonts w:ascii="Arial" w:hAnsi="Arial" w:cs="Arial"/>
        </w:rPr>
      </w:pPr>
    </w:p>
    <w:p w:rsidRPr="00650C5E" w:rsidR="00650C5E" w:rsidP="00650C5E" w:rsidRDefault="00650C5E" w14:paraId="73C8D3C5" w14:textId="77777777">
      <w:pPr>
        <w:rPr>
          <w:rFonts w:ascii="Arial" w:hAnsi="Arial" w:cs="Arial"/>
          <w:u w:val="single"/>
        </w:rPr>
      </w:pPr>
      <w:r w:rsidRPr="00650C5E">
        <w:rPr>
          <w:rFonts w:ascii="Arial" w:hAnsi="Arial" w:cs="Arial"/>
          <w:u w:val="single"/>
        </w:rPr>
        <w:t xml:space="preserve">Project goals and components: </w:t>
      </w:r>
    </w:p>
    <w:p w:rsidRPr="00650C5E" w:rsidR="00650C5E" w:rsidP="00650C5E" w:rsidRDefault="00650C5E" w14:paraId="7A712D84" w14:textId="1BFCA8E4">
      <w:pPr>
        <w:pStyle w:val="ListParagraph"/>
        <w:numPr>
          <w:ilvl w:val="0"/>
          <w:numId w:val="1"/>
        </w:numPr>
        <w:rPr>
          <w:rFonts w:ascii="Arial" w:hAnsi="Arial" w:cs="Arial"/>
        </w:rPr>
      </w:pPr>
      <w:r w:rsidRPr="73F46F51" w:rsidR="00650C5E">
        <w:rPr>
          <w:rFonts w:ascii="Arial" w:hAnsi="Arial" w:cs="Arial"/>
        </w:rPr>
        <w:t xml:space="preserve">Propose non-traditional guidance to help design teams and developers in create public spaces and design features that are welcoming, unique, eclectic, and provide distinct cultural value. </w:t>
      </w:r>
      <w:r w:rsidRPr="73F46F51" w:rsidR="12D45680">
        <w:rPr>
          <w:rFonts w:ascii="Arial" w:hAnsi="Arial" w:cs="Arial"/>
        </w:rPr>
        <w:t xml:space="preserve">Use </w:t>
      </w:r>
      <w:r w:rsidRPr="73F46F51" w:rsidR="00650C5E">
        <w:rPr>
          <w:rFonts w:ascii="Arial" w:hAnsi="Arial" w:cs="Arial"/>
        </w:rPr>
        <w:t xml:space="preserve">St. Pauli Code (Hamburg, Germany) </w:t>
      </w:r>
      <w:r w:rsidRPr="73F46F51" w:rsidR="753D9623">
        <w:rPr>
          <w:rFonts w:ascii="Arial" w:hAnsi="Arial" w:cs="Arial"/>
        </w:rPr>
        <w:t xml:space="preserve">as a key precedent for doing so. This example allows for iteration, planning for the </w:t>
      </w:r>
      <w:r w:rsidRPr="73F46F51" w:rsidR="753D9623">
        <w:rPr>
          <w:rFonts w:ascii="Arial" w:hAnsi="Arial" w:cs="Arial"/>
        </w:rPr>
        <w:t>unplanned</w:t>
      </w:r>
      <w:r w:rsidRPr="73F46F51" w:rsidR="753D9623">
        <w:rPr>
          <w:rFonts w:ascii="Arial" w:hAnsi="Arial" w:cs="Arial"/>
        </w:rPr>
        <w:t>, and recognizes the constantly changing nature of neighborhoods.</w:t>
      </w:r>
    </w:p>
    <w:p w:rsidR="6E6F5F95" w:rsidP="73F46F51" w:rsidRDefault="6E6F5F95" w14:paraId="37EB67C9" w14:textId="2D0AA6B1">
      <w:pPr>
        <w:pStyle w:val="ListParagraph"/>
        <w:numPr>
          <w:ilvl w:val="0"/>
          <w:numId w:val="1"/>
        </w:numPr>
        <w:rPr/>
      </w:pPr>
      <w:r w:rsidRPr="73F46F51" w:rsidR="6E6F5F95">
        <w:rPr>
          <w:rFonts w:ascii="Arial" w:hAnsi="Arial" w:cs="Arial"/>
        </w:rPr>
        <w:t>Guidelines should be reasonable short, include illustrations, and address specific aspects of development projects that are going to be called for by the Zoning Code amendments</w:t>
      </w:r>
      <w:r w:rsidRPr="73F46F51" w:rsidR="1BEA19C5">
        <w:rPr>
          <w:rFonts w:ascii="Arial" w:hAnsi="Arial" w:cs="Arial"/>
        </w:rPr>
        <w:t xml:space="preserve">. This includes but is not limited to design of </w:t>
      </w:r>
      <w:r w:rsidRPr="73F46F51" w:rsidR="6E6F5F95">
        <w:rPr>
          <w:rFonts w:ascii="Arial" w:hAnsi="Arial" w:cs="Arial"/>
        </w:rPr>
        <w:t>open spaces, 20 ft sidewalks on Fifth and Forbes Avenues, inclusion of public art</w:t>
      </w:r>
      <w:r w:rsidRPr="73F46F51" w:rsidR="03C6ED23">
        <w:rPr>
          <w:rFonts w:ascii="Arial" w:hAnsi="Arial" w:cs="Arial"/>
        </w:rPr>
        <w:t xml:space="preserve"> throughout building design</w:t>
      </w:r>
      <w:r w:rsidRPr="73F46F51" w:rsidR="6E6F5F95">
        <w:rPr>
          <w:rFonts w:ascii="Arial" w:hAnsi="Arial" w:cs="Arial"/>
        </w:rPr>
        <w:t>, interact</w:t>
      </w:r>
      <w:r w:rsidRPr="73F46F51" w:rsidR="46A26A77">
        <w:rPr>
          <w:rFonts w:ascii="Arial" w:hAnsi="Arial" w:cs="Arial"/>
        </w:rPr>
        <w:t>ion</w:t>
      </w:r>
      <w:r w:rsidRPr="73F46F51" w:rsidR="6802227F">
        <w:rPr>
          <w:rFonts w:ascii="Arial" w:hAnsi="Arial" w:cs="Arial"/>
        </w:rPr>
        <w:t xml:space="preserve"> between ground floor uses and the public realm.</w:t>
      </w:r>
    </w:p>
    <w:p w:rsidR="6802227F" w:rsidP="73F46F51" w:rsidRDefault="6802227F" w14:paraId="10F9A989" w14:textId="1EC8B8A3">
      <w:pPr>
        <w:pStyle w:val="ListParagraph"/>
        <w:numPr>
          <w:ilvl w:val="0"/>
          <w:numId w:val="1"/>
        </w:numPr>
        <w:rPr>
          <w:rFonts w:ascii="Arial" w:hAnsi="Arial" w:cs="Arial"/>
        </w:rPr>
      </w:pPr>
      <w:r w:rsidRPr="73F46F51" w:rsidR="6802227F">
        <w:rPr>
          <w:rFonts w:ascii="Arial" w:hAnsi="Arial" w:cs="Arial"/>
        </w:rPr>
        <w:t>Organizing principals:</w:t>
      </w:r>
    </w:p>
    <w:p w:rsidR="21484BE5" w:rsidP="73F46F51" w:rsidRDefault="21484BE5" w14:paraId="387A145A" w14:textId="5FAA5CB1">
      <w:pPr>
        <w:pStyle w:val="ListParagraph"/>
        <w:numPr>
          <w:ilvl w:val="1"/>
          <w:numId w:val="1"/>
        </w:numPr>
        <w:rPr/>
      </w:pPr>
      <w:r w:rsidRPr="73F46F51" w:rsidR="21484BE5">
        <w:rPr>
          <w:rFonts w:ascii="Arial" w:hAnsi="Arial" w:cs="Arial"/>
        </w:rPr>
        <w:t>R</w:t>
      </w:r>
      <w:r w:rsidRPr="73F46F51" w:rsidR="753D9623">
        <w:rPr>
          <w:rFonts w:ascii="Arial" w:hAnsi="Arial" w:cs="Arial"/>
        </w:rPr>
        <w:t>ecognize that Oakland is a mixture of separate distinctive areas but work to establish a collective identity.</w:t>
      </w:r>
    </w:p>
    <w:p w:rsidR="363110C8" w:rsidP="73F46F51" w:rsidRDefault="363110C8" w14:paraId="683368FD" w14:textId="57A1F075">
      <w:pPr>
        <w:pStyle w:val="ListParagraph"/>
        <w:numPr>
          <w:ilvl w:val="1"/>
          <w:numId w:val="1"/>
        </w:numPr>
        <w:rPr/>
      </w:pPr>
      <w:r w:rsidRPr="73F46F51" w:rsidR="363110C8">
        <w:rPr>
          <w:rFonts w:ascii="Arial" w:hAnsi="Arial" w:cs="Arial"/>
        </w:rPr>
        <w:t>C</w:t>
      </w:r>
      <w:r w:rsidRPr="73F46F51" w:rsidR="753D9623">
        <w:rPr>
          <w:rFonts w:ascii="Arial" w:hAnsi="Arial" w:cs="Arial"/>
        </w:rPr>
        <w:t>lear</w:t>
      </w:r>
      <w:r w:rsidRPr="73F46F51" w:rsidR="544D3CFF">
        <w:rPr>
          <w:rFonts w:ascii="Arial" w:hAnsi="Arial" w:cs="Arial"/>
        </w:rPr>
        <w:t>l</w:t>
      </w:r>
      <w:r w:rsidRPr="73F46F51" w:rsidR="753D9623">
        <w:rPr>
          <w:rFonts w:ascii="Arial" w:hAnsi="Arial" w:cs="Arial"/>
        </w:rPr>
        <w:t>y identify what is unique</w:t>
      </w:r>
      <w:r w:rsidRPr="73F46F51" w:rsidR="1417626E">
        <w:rPr>
          <w:rFonts w:ascii="Arial" w:hAnsi="Arial" w:cs="Arial"/>
        </w:rPr>
        <w:t xml:space="preserve"> and beloved</w:t>
      </w:r>
      <w:r w:rsidRPr="73F46F51" w:rsidR="753D9623">
        <w:rPr>
          <w:rFonts w:ascii="Arial" w:hAnsi="Arial" w:cs="Arial"/>
        </w:rPr>
        <w:t xml:space="preserve"> about Oakland </w:t>
      </w:r>
      <w:r w:rsidRPr="73F46F51" w:rsidR="214202D0">
        <w:rPr>
          <w:rFonts w:ascii="Arial" w:hAnsi="Arial" w:cs="Arial"/>
        </w:rPr>
        <w:t xml:space="preserve">today </w:t>
      </w:r>
      <w:r w:rsidRPr="73F46F51" w:rsidR="753D9623">
        <w:rPr>
          <w:rFonts w:ascii="Arial" w:hAnsi="Arial" w:cs="Arial"/>
        </w:rPr>
        <w:t xml:space="preserve">and </w:t>
      </w:r>
      <w:r w:rsidRPr="73F46F51" w:rsidR="1EA04F62">
        <w:rPr>
          <w:rFonts w:ascii="Arial" w:hAnsi="Arial" w:cs="Arial"/>
        </w:rPr>
        <w:t>use guidelines to build on this foundation in creative</w:t>
      </w:r>
      <w:r w:rsidRPr="73F46F51" w:rsidR="5923AC7D">
        <w:rPr>
          <w:rFonts w:ascii="Arial" w:hAnsi="Arial" w:cs="Arial"/>
        </w:rPr>
        <w:t xml:space="preserve"> new</w:t>
      </w:r>
      <w:r w:rsidRPr="73F46F51" w:rsidR="1EA04F62">
        <w:rPr>
          <w:rFonts w:ascii="Arial" w:hAnsi="Arial" w:cs="Arial"/>
        </w:rPr>
        <w:t xml:space="preserve"> ways. </w:t>
      </w:r>
    </w:p>
    <w:p w:rsidR="547DACE0" w:rsidP="73F46F51" w:rsidRDefault="547DACE0" w14:paraId="139A9299" w14:textId="0C1E735F">
      <w:pPr>
        <w:pStyle w:val="ListParagraph"/>
        <w:numPr>
          <w:ilvl w:val="1"/>
          <w:numId w:val="1"/>
        </w:numPr>
        <w:rPr>
          <w:rFonts w:ascii="Arial" w:hAnsi="Arial" w:eastAsia="Arial" w:cs="Arial"/>
          <w:sz w:val="22"/>
          <w:szCs w:val="22"/>
        </w:rPr>
      </w:pPr>
      <w:r w:rsidRPr="73F46F51" w:rsidR="547DACE0">
        <w:rPr>
          <w:rFonts w:ascii="Arial" w:hAnsi="Arial" w:cs="Arial"/>
        </w:rPr>
        <w:t>Express Oakland’s position in the region, state, and country as place where you find excellence in the arts, research, and education.</w:t>
      </w:r>
    </w:p>
    <w:p w:rsidR="2F9ACABA" w:rsidP="73F46F51" w:rsidRDefault="2F9ACABA" w14:paraId="77DC5C34" w14:textId="20E251AF">
      <w:pPr>
        <w:pStyle w:val="ListParagraph"/>
        <w:numPr>
          <w:ilvl w:val="1"/>
          <w:numId w:val="1"/>
        </w:numPr>
        <w:rPr>
          <w:sz w:val="22"/>
          <w:szCs w:val="22"/>
        </w:rPr>
      </w:pPr>
      <w:r w:rsidRPr="73F46F51" w:rsidR="2F9ACABA">
        <w:rPr>
          <w:rFonts w:ascii="Arial" w:hAnsi="Arial" w:cs="Arial"/>
        </w:rPr>
        <w:t xml:space="preserve">View design and public art as an expression of the activities </w:t>
      </w:r>
      <w:r w:rsidRPr="73F46F51" w:rsidR="537486C6">
        <w:rPr>
          <w:rFonts w:ascii="Arial" w:hAnsi="Arial" w:cs="Arial"/>
        </w:rPr>
        <w:t>occurring</w:t>
      </w:r>
      <w:r w:rsidRPr="73F46F51" w:rsidR="2F9ACABA">
        <w:rPr>
          <w:rFonts w:ascii="Arial" w:hAnsi="Arial" w:cs="Arial"/>
        </w:rPr>
        <w:t xml:space="preserve"> in the community </w:t>
      </w:r>
      <w:proofErr w:type="gramStart"/>
      <w:r w:rsidRPr="73F46F51" w:rsidR="2F9ACABA">
        <w:rPr>
          <w:rFonts w:ascii="Arial" w:hAnsi="Arial" w:cs="Arial"/>
        </w:rPr>
        <w:t>and also</w:t>
      </w:r>
      <w:proofErr w:type="gramEnd"/>
      <w:r w:rsidRPr="73F46F51" w:rsidR="2F9ACABA">
        <w:rPr>
          <w:rFonts w:ascii="Arial" w:hAnsi="Arial" w:cs="Arial"/>
        </w:rPr>
        <w:t xml:space="preserve"> a means of financially supporting local artists</w:t>
      </w:r>
      <w:r w:rsidRPr="73F46F51" w:rsidR="4982A8FE">
        <w:rPr>
          <w:rFonts w:ascii="Arial" w:hAnsi="Arial" w:cs="Arial"/>
        </w:rPr>
        <w:t>.</w:t>
      </w:r>
    </w:p>
    <w:p w:rsidR="3E2401F5" w:rsidP="73F46F51" w:rsidRDefault="3E2401F5" w14:paraId="40861B8F" w14:textId="6712F0B1">
      <w:pPr>
        <w:pStyle w:val="ListParagraph"/>
        <w:numPr>
          <w:ilvl w:val="1"/>
          <w:numId w:val="1"/>
        </w:numPr>
        <w:rPr>
          <w:sz w:val="22"/>
          <w:szCs w:val="22"/>
        </w:rPr>
      </w:pPr>
      <w:r w:rsidRPr="73F46F51" w:rsidR="3E2401F5">
        <w:rPr>
          <w:rFonts w:ascii="Arial" w:hAnsi="Arial" w:cs="Arial"/>
        </w:rPr>
        <w:t xml:space="preserve">Reinforce plan goals and language around the central importance of inclusion </w:t>
      </w:r>
      <w:r w:rsidRPr="73F46F51" w:rsidR="7CC8E726">
        <w:rPr>
          <w:rFonts w:ascii="Arial" w:hAnsi="Arial" w:cs="Arial"/>
        </w:rPr>
        <w:t>in design and art processes and project components. This includes</w:t>
      </w:r>
      <w:r w:rsidRPr="73F46F51" w:rsidR="3E2401F5">
        <w:rPr>
          <w:rFonts w:ascii="Arial" w:hAnsi="Arial" w:cs="Arial"/>
        </w:rPr>
        <w:t xml:space="preserve"> equitable</w:t>
      </w:r>
      <w:r w:rsidRPr="73F46F51" w:rsidR="3E2401F5">
        <w:rPr>
          <w:rFonts w:ascii="Arial" w:hAnsi="Arial" w:cs="Arial"/>
        </w:rPr>
        <w:t xml:space="preserve"> pay and treatment for all artists.</w:t>
      </w:r>
      <w:r w:rsidRPr="73F46F51" w:rsidR="775C7BEC">
        <w:rPr>
          <w:rFonts w:ascii="Arial" w:hAnsi="Arial" w:cs="Arial"/>
        </w:rPr>
        <w:t xml:space="preserve"> Could include guidance around best practices for integrating artists into the design time, honorariums, agreements, longevity and ownership of art, etc.</w:t>
      </w:r>
    </w:p>
    <w:p w:rsidR="77D274F4" w:rsidP="73F46F51" w:rsidRDefault="77D274F4" w14:paraId="37B04341" w14:textId="54DE9EBC">
      <w:pPr>
        <w:pStyle w:val="ListParagraph"/>
        <w:numPr>
          <w:ilvl w:val="1"/>
          <w:numId w:val="1"/>
        </w:numPr>
        <w:rPr>
          <w:sz w:val="22"/>
          <w:szCs w:val="22"/>
        </w:rPr>
      </w:pPr>
      <w:r w:rsidRPr="73F46F51" w:rsidR="77D274F4">
        <w:rPr>
          <w:rFonts w:ascii="Arial" w:hAnsi="Arial" w:cs="Arial"/>
        </w:rPr>
        <w:t xml:space="preserve">The process to create the design guidelines should be intentionally </w:t>
      </w:r>
      <w:r w:rsidRPr="73F46F51" w:rsidR="0F63365B">
        <w:rPr>
          <w:rFonts w:ascii="Arial" w:hAnsi="Arial" w:cs="Arial"/>
        </w:rPr>
        <w:t xml:space="preserve">structured </w:t>
      </w:r>
      <w:r w:rsidRPr="73F46F51" w:rsidR="77D274F4">
        <w:rPr>
          <w:rFonts w:ascii="Arial" w:hAnsi="Arial" w:cs="Arial"/>
        </w:rPr>
        <w:t>to help build up capacity in the community to engage</w:t>
      </w:r>
      <w:r w:rsidRPr="73F46F51" w:rsidR="5893EECB">
        <w:rPr>
          <w:rFonts w:ascii="Arial" w:hAnsi="Arial" w:cs="Arial"/>
        </w:rPr>
        <w:t xml:space="preserve"> collaboratively and productively</w:t>
      </w:r>
      <w:r w:rsidRPr="73F46F51" w:rsidR="77D274F4">
        <w:rPr>
          <w:rFonts w:ascii="Arial" w:hAnsi="Arial" w:cs="Arial"/>
        </w:rPr>
        <w:t xml:space="preserve"> in design discussions in addition to </w:t>
      </w:r>
      <w:r w:rsidRPr="73F46F51" w:rsidR="116C4747">
        <w:rPr>
          <w:rFonts w:ascii="Arial" w:hAnsi="Arial" w:cs="Arial"/>
        </w:rPr>
        <w:t xml:space="preserve">producing the </w:t>
      </w:r>
      <w:r w:rsidRPr="73F46F51" w:rsidR="77D274F4">
        <w:rPr>
          <w:rFonts w:ascii="Arial" w:hAnsi="Arial" w:cs="Arial"/>
        </w:rPr>
        <w:t>document.</w:t>
      </w:r>
    </w:p>
    <w:p w:rsidR="4EB4CCFA" w:rsidP="73F46F51" w:rsidRDefault="4EB4CCFA" w14:paraId="3942AB96" w14:textId="4A978634">
      <w:pPr>
        <w:pStyle w:val="ListParagraph"/>
        <w:numPr>
          <w:ilvl w:val="0"/>
          <w:numId w:val="1"/>
        </w:numPr>
        <w:rPr/>
      </w:pPr>
      <w:r w:rsidRPr="73F46F51" w:rsidR="4EB4CCFA">
        <w:rPr>
          <w:rFonts w:ascii="Arial" w:hAnsi="Arial" w:cs="Arial"/>
        </w:rPr>
        <w:t>Technical aspects of the proposal:</w:t>
      </w:r>
    </w:p>
    <w:p w:rsidR="547DACE0" w:rsidP="73F46F51" w:rsidRDefault="547DACE0" w14:paraId="449E7ED1" w14:textId="6E8142CC">
      <w:pPr>
        <w:pStyle w:val="ListParagraph"/>
        <w:numPr>
          <w:ilvl w:val="1"/>
          <w:numId w:val="1"/>
        </w:numPr>
        <w:rPr/>
      </w:pPr>
      <w:r w:rsidRPr="73F46F51" w:rsidR="547DACE0">
        <w:rPr>
          <w:rFonts w:ascii="Arial" w:hAnsi="Arial" w:cs="Arial"/>
        </w:rPr>
        <w:t>D</w:t>
      </w:r>
      <w:r w:rsidRPr="73F46F51" w:rsidR="1EA04F62">
        <w:rPr>
          <w:rFonts w:ascii="Arial" w:hAnsi="Arial" w:cs="Arial"/>
        </w:rPr>
        <w:t>irect developers away from materials that are known to be short-lived such as EIFS</w:t>
      </w:r>
      <w:r w:rsidRPr="73F46F51" w:rsidR="429D7C1F">
        <w:rPr>
          <w:rFonts w:ascii="Arial" w:hAnsi="Arial" w:cs="Arial"/>
        </w:rPr>
        <w:t xml:space="preserve"> and toward materials that are present already or highly sustainable (including materials reuse).</w:t>
      </w:r>
    </w:p>
    <w:p w:rsidR="0BC8176A" w:rsidP="73F46F51" w:rsidRDefault="0BC8176A" w14:paraId="016783D5" w14:textId="25B6A9EE">
      <w:pPr>
        <w:pStyle w:val="ListParagraph"/>
        <w:numPr>
          <w:ilvl w:val="1"/>
          <w:numId w:val="1"/>
        </w:numPr>
        <w:rPr/>
      </w:pPr>
      <w:r w:rsidRPr="73F46F51" w:rsidR="0BC8176A">
        <w:rPr>
          <w:rFonts w:ascii="Arial" w:hAnsi="Arial" w:cs="Arial"/>
        </w:rPr>
        <w:t xml:space="preserve">Create linkages between the Design Guidelines and other guidance around public art and design coming out of the Public Art and Civic Design Division at the City of Pittsburgh, Office of Public Art, and Oakland-based organizations </w:t>
      </w:r>
      <w:r w:rsidRPr="73F46F51" w:rsidR="64399CBF">
        <w:rPr>
          <w:rFonts w:ascii="Arial" w:hAnsi="Arial" w:cs="Arial"/>
        </w:rPr>
        <w:t xml:space="preserve">such as </w:t>
      </w:r>
      <w:r w:rsidRPr="73F46F51" w:rsidR="0BC8176A">
        <w:rPr>
          <w:rFonts w:ascii="Arial" w:hAnsi="Arial" w:cs="Arial"/>
        </w:rPr>
        <w:t>OBID</w:t>
      </w:r>
      <w:r w:rsidRPr="73F46F51" w:rsidR="07EE8BA4">
        <w:rPr>
          <w:rFonts w:ascii="Arial" w:hAnsi="Arial" w:cs="Arial"/>
        </w:rPr>
        <w:t>.</w:t>
      </w:r>
    </w:p>
    <w:p w:rsidR="6701530D" w:rsidP="73F46F51" w:rsidRDefault="6701530D" w14:paraId="00365AE6" w14:textId="522A8251">
      <w:pPr>
        <w:pStyle w:val="ListParagraph"/>
        <w:numPr>
          <w:ilvl w:val="1"/>
          <w:numId w:val="1"/>
        </w:numPr>
        <w:rPr>
          <w:rFonts w:ascii="Arial" w:hAnsi="Arial" w:eastAsia="Arial" w:cs="Arial"/>
          <w:sz w:val="22"/>
          <w:szCs w:val="22"/>
        </w:rPr>
      </w:pPr>
      <w:r w:rsidRPr="73F46F51" w:rsidR="6701530D">
        <w:rPr>
          <w:rFonts w:ascii="Arial" w:hAnsi="Arial" w:cs="Arial"/>
        </w:rPr>
        <w:t>I</w:t>
      </w:r>
      <w:r w:rsidRPr="73F46F51" w:rsidR="57A1E951">
        <w:rPr>
          <w:rFonts w:ascii="Arial" w:hAnsi="Arial" w:cs="Arial"/>
        </w:rPr>
        <w:t xml:space="preserve">nclude </w:t>
      </w:r>
      <w:r w:rsidRPr="73F46F51" w:rsidR="31551993">
        <w:rPr>
          <w:rFonts w:ascii="Arial" w:hAnsi="Arial" w:cs="Arial"/>
        </w:rPr>
        <w:t xml:space="preserve">best practices about the </w:t>
      </w:r>
      <w:r w:rsidRPr="73F46F51" w:rsidR="57A1E951">
        <w:rPr>
          <w:rFonts w:ascii="Arial" w:hAnsi="Arial" w:cs="Arial"/>
        </w:rPr>
        <w:t>provision of “</w:t>
      </w:r>
      <w:r w:rsidRPr="73F46F51" w:rsidR="57A1E951">
        <w:rPr>
          <w:rFonts w:ascii="Arial" w:hAnsi="Arial" w:cs="Arial"/>
          <w:b w:val="0"/>
          <w:bCs w:val="0"/>
        </w:rPr>
        <w:t xml:space="preserve">safe spaces” </w:t>
      </w:r>
      <w:r w:rsidRPr="73F46F51" w:rsidR="7DBF15E0">
        <w:rPr>
          <w:rFonts w:ascii="Arial" w:hAnsi="Arial" w:cs="Arial"/>
          <w:b w:val="0"/>
          <w:bCs w:val="0"/>
        </w:rPr>
        <w:t>(physical) for art that can be responsive, meaningful, create dialogue with issues of the time without red tape and too much process.</w:t>
      </w:r>
    </w:p>
    <w:p w:rsidR="7A12B189" w:rsidP="73F46F51" w:rsidRDefault="7A12B189" w14:paraId="0624C70C" w14:textId="63B31E0F">
      <w:pPr>
        <w:pStyle w:val="ListParagraph"/>
        <w:numPr>
          <w:ilvl w:val="1"/>
          <w:numId w:val="1"/>
        </w:numPr>
        <w:rPr/>
      </w:pPr>
      <w:r w:rsidRPr="73F46F51" w:rsidR="7A12B189">
        <w:rPr>
          <w:rFonts w:ascii="Arial" w:hAnsi="Arial" w:cs="Arial"/>
        </w:rPr>
        <w:t>Establish clear guidance for community review processes and how they integrate into the City’s development review process. This could include taking the design guidelines through review by the Zoning and Development Review staff, Contextual Design Advis</w:t>
      </w:r>
      <w:r w:rsidRPr="73F46F51" w:rsidR="749F15F1">
        <w:rPr>
          <w:rFonts w:ascii="Arial" w:hAnsi="Arial" w:cs="Arial"/>
        </w:rPr>
        <w:t>ory Panel, and Planning Commission (approval as guidelines) to link community and city design review.</w:t>
      </w:r>
    </w:p>
    <w:p w:rsidR="749F15F1" w:rsidP="73F46F51" w:rsidRDefault="749F15F1" w14:paraId="650B94FB" w14:textId="1E496A18">
      <w:pPr>
        <w:pStyle w:val="ListParagraph"/>
        <w:numPr>
          <w:ilvl w:val="1"/>
          <w:numId w:val="1"/>
        </w:numPr>
        <w:bidi w:val="0"/>
        <w:spacing w:before="0" w:beforeAutospacing="off" w:after="0" w:afterAutospacing="off" w:line="259" w:lineRule="auto"/>
        <w:ind w:left="1440" w:right="0" w:hanging="360"/>
        <w:jc w:val="left"/>
        <w:rPr>
          <w:rFonts w:ascii="Arial" w:hAnsi="Arial" w:eastAsia="Arial" w:cs="Arial"/>
          <w:sz w:val="22"/>
          <w:szCs w:val="22"/>
        </w:rPr>
      </w:pPr>
      <w:r w:rsidRPr="73F46F51" w:rsidR="749F15F1">
        <w:rPr>
          <w:rFonts w:ascii="Arial" w:hAnsi="Arial" w:cs="Arial"/>
        </w:rPr>
        <w:t>Recommend public engagement goals and processes that can help different components of the Oakland community feel a part of the resulting project.</w:t>
      </w:r>
      <w:r w:rsidRPr="73F46F51" w:rsidR="749F15F1">
        <w:rPr>
          <w:rFonts w:ascii="Arial" w:hAnsi="Arial" w:cs="Arial"/>
        </w:rPr>
        <w:t xml:space="preserve"> </w:t>
      </w:r>
    </w:p>
    <w:p w:rsidR="68645465" w:rsidP="73F46F51" w:rsidRDefault="68645465" w14:paraId="09C2F315" w14:textId="5B121555">
      <w:pPr>
        <w:pStyle w:val="ListParagraph"/>
        <w:numPr>
          <w:ilvl w:val="1"/>
          <w:numId w:val="1"/>
        </w:numPr>
        <w:bidi w:val="0"/>
        <w:spacing w:before="0" w:beforeAutospacing="off" w:after="0" w:afterAutospacing="off" w:line="259" w:lineRule="auto"/>
        <w:ind w:left="1440" w:right="0" w:hanging="360"/>
        <w:jc w:val="left"/>
        <w:rPr>
          <w:sz w:val="22"/>
          <w:szCs w:val="22"/>
        </w:rPr>
      </w:pPr>
      <w:r w:rsidRPr="73F46F51" w:rsidR="68645465">
        <w:rPr>
          <w:rFonts w:ascii="Arial" w:hAnsi="Arial" w:cs="Arial"/>
        </w:rPr>
        <w:t>Recommend the use of MOUs and other documentation to clearly state arrangements and outcomes from planning and design processes.</w:t>
      </w:r>
    </w:p>
    <w:p w:rsidRPr="00650C5E" w:rsidR="00650C5E" w:rsidP="00650C5E" w:rsidRDefault="00650C5E" w14:paraId="78769752" w14:textId="77777777">
      <w:pPr>
        <w:rPr>
          <w:rFonts w:ascii="Arial" w:hAnsi="Arial" w:cs="Arial"/>
        </w:rPr>
      </w:pPr>
    </w:p>
    <w:p w:rsidR="3C2443E4" w:rsidP="73F46F51" w:rsidRDefault="3C2443E4" w14:paraId="33EE7C23" w14:textId="76594BC2">
      <w:pPr>
        <w:rPr>
          <w:rFonts w:ascii="Arial" w:hAnsi="Arial" w:eastAsia="Arial" w:cs="Arial"/>
          <w:b w:val="0"/>
          <w:bCs w:val="0"/>
          <w:i w:val="0"/>
          <w:iCs w:val="0"/>
          <w:caps w:val="0"/>
          <w:smallCaps w:val="0"/>
          <w:noProof w:val="0"/>
          <w:color w:val="000000" w:themeColor="text1" w:themeTint="FF" w:themeShade="FF"/>
          <w:sz w:val="22"/>
          <w:szCs w:val="22"/>
          <w:lang w:val="en-US"/>
        </w:rPr>
      </w:pPr>
      <w:r w:rsidRPr="73F46F51" w:rsidR="3C2443E4">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lead(s)</w:t>
      </w:r>
    </w:p>
    <w:p w:rsidR="3C2443E4" w:rsidP="73F46F51" w:rsidRDefault="3C2443E4" w14:paraId="6432013D" w14:textId="3B4757A5">
      <w:pPr>
        <w:pStyle w:val="Normal"/>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3F46F51" w:rsidR="3C2443E4">
        <w:rPr>
          <w:rFonts w:ascii="Arial" w:hAnsi="Arial" w:eastAsia="Arial" w:cs="Arial"/>
          <w:b w:val="0"/>
          <w:bCs w:val="0"/>
          <w:i w:val="0"/>
          <w:iCs w:val="0"/>
          <w:caps w:val="0"/>
          <w:smallCaps w:val="0"/>
          <w:noProof w:val="0"/>
          <w:color w:val="000000" w:themeColor="text1" w:themeTint="FF" w:themeShade="FF"/>
          <w:sz w:val="22"/>
          <w:szCs w:val="22"/>
          <w:lang w:val="en-US"/>
        </w:rPr>
        <w:t>DCP</w:t>
      </w:r>
    </w:p>
    <w:p w:rsidR="73F46F51" w:rsidP="73F46F51" w:rsidRDefault="73F46F51" w14:paraId="7330FD69" w14:textId="70B95734">
      <w:pPr>
        <w:rPr>
          <w:rFonts w:ascii="Arial" w:hAnsi="Arial" w:eastAsia="Arial" w:cs="Arial"/>
          <w:b w:val="0"/>
          <w:bCs w:val="0"/>
          <w:i w:val="0"/>
          <w:iCs w:val="0"/>
          <w:caps w:val="0"/>
          <w:smallCaps w:val="0"/>
          <w:noProof w:val="0"/>
          <w:color w:val="000000" w:themeColor="text1" w:themeTint="FF" w:themeShade="FF"/>
          <w:sz w:val="22"/>
          <w:szCs w:val="22"/>
          <w:lang w:val="en-US"/>
        </w:rPr>
      </w:pPr>
    </w:p>
    <w:p w:rsidR="3C2443E4" w:rsidP="73F46F51" w:rsidRDefault="3C2443E4" w14:paraId="35F632D0" w14:textId="47214C92">
      <w:pPr>
        <w:rPr>
          <w:rFonts w:ascii="Arial" w:hAnsi="Arial" w:eastAsia="Arial" w:cs="Arial"/>
          <w:b w:val="0"/>
          <w:bCs w:val="0"/>
          <w:i w:val="0"/>
          <w:iCs w:val="0"/>
          <w:caps w:val="0"/>
          <w:smallCaps w:val="0"/>
          <w:noProof w:val="0"/>
          <w:color w:val="000000" w:themeColor="text1" w:themeTint="FF" w:themeShade="FF"/>
          <w:sz w:val="22"/>
          <w:szCs w:val="22"/>
          <w:lang w:val="en-US"/>
        </w:rPr>
      </w:pPr>
      <w:r w:rsidRPr="73F46F51" w:rsidR="3C2443E4">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partner(s)</w:t>
      </w:r>
    </w:p>
    <w:p w:rsidR="3C2443E4" w:rsidP="73F46F51" w:rsidRDefault="3C2443E4" w14:paraId="300ECFF9" w14:textId="25ED0DB1">
      <w:pPr>
        <w:pStyle w:val="Normal"/>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73F46F51" w:rsidR="3C2443E4">
        <w:rPr>
          <w:rFonts w:ascii="Arial" w:hAnsi="Arial" w:eastAsia="Arial" w:cs="Arial"/>
          <w:b w:val="0"/>
          <w:bCs w:val="0"/>
          <w:i w:val="0"/>
          <w:iCs w:val="0"/>
          <w:caps w:val="0"/>
          <w:smallCaps w:val="0"/>
          <w:noProof w:val="0"/>
          <w:color w:val="000000" w:themeColor="text1" w:themeTint="FF" w:themeShade="FF"/>
          <w:sz w:val="22"/>
          <w:szCs w:val="22"/>
          <w:lang w:val="en-US"/>
        </w:rPr>
        <w:t>OBID, OPDC, CMOA, OPA, art and design faculty at the University of Pittsburgh and CMU, local artists and designers</w:t>
      </w:r>
    </w:p>
    <w:sectPr w:rsidRPr="00650C5E" w:rsidR="00AA4A6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altName w:val="Source Sans Pro"/>
    <w:panose1 w:val="020B0503030403020204"/>
    <w:charset w:val="00"/>
    <w:family w:val="swiss"/>
    <w:notTrueType/>
    <w:pitch w:val="variable"/>
    <w:sig w:usb0="600002F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41BF"/>
    <w:multiLevelType w:val="hybridMultilevel"/>
    <w:tmpl w:val="E0EC7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76557D1F"/>
    <w:multiLevelType w:val="hybridMultilevel"/>
    <w:tmpl w:val="CD26BE4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val="bestFit" w:percent="17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C5E"/>
    <w:rsid w:val="00650C5E"/>
    <w:rsid w:val="00AA4A63"/>
    <w:rsid w:val="0116ED2A"/>
    <w:rsid w:val="02768808"/>
    <w:rsid w:val="03C6ED23"/>
    <w:rsid w:val="04125869"/>
    <w:rsid w:val="044E8DEC"/>
    <w:rsid w:val="047478B6"/>
    <w:rsid w:val="07EE8BA4"/>
    <w:rsid w:val="0953E714"/>
    <w:rsid w:val="09B78A7F"/>
    <w:rsid w:val="0B800BF2"/>
    <w:rsid w:val="0BC8176A"/>
    <w:rsid w:val="0D112D41"/>
    <w:rsid w:val="0E162B0B"/>
    <w:rsid w:val="0F257340"/>
    <w:rsid w:val="0F63365B"/>
    <w:rsid w:val="10EA4FAC"/>
    <w:rsid w:val="116C4747"/>
    <w:rsid w:val="11928941"/>
    <w:rsid w:val="12949958"/>
    <w:rsid w:val="12D45680"/>
    <w:rsid w:val="1417626E"/>
    <w:rsid w:val="1421F06E"/>
    <w:rsid w:val="1853DFE8"/>
    <w:rsid w:val="18F56191"/>
    <w:rsid w:val="1A9131F2"/>
    <w:rsid w:val="1AAA5A4F"/>
    <w:rsid w:val="1AEFEE9B"/>
    <w:rsid w:val="1BEA19C5"/>
    <w:rsid w:val="1C2D0253"/>
    <w:rsid w:val="1EA04F62"/>
    <w:rsid w:val="1F962986"/>
    <w:rsid w:val="21007376"/>
    <w:rsid w:val="214202D0"/>
    <w:rsid w:val="21484BE5"/>
    <w:rsid w:val="21E6F7B4"/>
    <w:rsid w:val="227AF0BD"/>
    <w:rsid w:val="22CDCA48"/>
    <w:rsid w:val="244001BE"/>
    <w:rsid w:val="24513C95"/>
    <w:rsid w:val="245303FA"/>
    <w:rsid w:val="248A5582"/>
    <w:rsid w:val="26AE7F2F"/>
    <w:rsid w:val="28155A22"/>
    <w:rsid w:val="2CAF1A99"/>
    <w:rsid w:val="2EB99114"/>
    <w:rsid w:val="2F9ACABA"/>
    <w:rsid w:val="31551993"/>
    <w:rsid w:val="363110C8"/>
    <w:rsid w:val="3860735A"/>
    <w:rsid w:val="3C2443E4"/>
    <w:rsid w:val="3DD6AFDB"/>
    <w:rsid w:val="3E2401F5"/>
    <w:rsid w:val="3F942627"/>
    <w:rsid w:val="407372C5"/>
    <w:rsid w:val="40A49E2C"/>
    <w:rsid w:val="41A99BF6"/>
    <w:rsid w:val="429D7C1F"/>
    <w:rsid w:val="43A32601"/>
    <w:rsid w:val="451E5F87"/>
    <w:rsid w:val="4546E3E8"/>
    <w:rsid w:val="46A26A77"/>
    <w:rsid w:val="46DAC6C3"/>
    <w:rsid w:val="47DD0301"/>
    <w:rsid w:val="4982A8FE"/>
    <w:rsid w:val="4D538964"/>
    <w:rsid w:val="4EB4CCFA"/>
    <w:rsid w:val="50617A66"/>
    <w:rsid w:val="5089968F"/>
    <w:rsid w:val="537486C6"/>
    <w:rsid w:val="544D3CFF"/>
    <w:rsid w:val="547DACE0"/>
    <w:rsid w:val="552FD109"/>
    <w:rsid w:val="56E1434D"/>
    <w:rsid w:val="57A1E951"/>
    <w:rsid w:val="57FD0B94"/>
    <w:rsid w:val="5893EECB"/>
    <w:rsid w:val="5923AC7D"/>
    <w:rsid w:val="5E8D07F1"/>
    <w:rsid w:val="6316CD15"/>
    <w:rsid w:val="6401FABD"/>
    <w:rsid w:val="64399CBF"/>
    <w:rsid w:val="667AC66D"/>
    <w:rsid w:val="6701530D"/>
    <w:rsid w:val="672EEC6D"/>
    <w:rsid w:val="67399B7F"/>
    <w:rsid w:val="6802227F"/>
    <w:rsid w:val="68645465"/>
    <w:rsid w:val="6D9E2DF1"/>
    <w:rsid w:val="6E6F5F95"/>
    <w:rsid w:val="6FF4A858"/>
    <w:rsid w:val="7196243C"/>
    <w:rsid w:val="71E2BA03"/>
    <w:rsid w:val="732C491A"/>
    <w:rsid w:val="73656207"/>
    <w:rsid w:val="73F46F51"/>
    <w:rsid w:val="749F15F1"/>
    <w:rsid w:val="753D9623"/>
    <w:rsid w:val="775C7BEC"/>
    <w:rsid w:val="77D274F4"/>
    <w:rsid w:val="7A12B189"/>
    <w:rsid w:val="7CC8E726"/>
    <w:rsid w:val="7D7F5EB2"/>
    <w:rsid w:val="7DBF15E0"/>
    <w:rsid w:val="7E006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8D7624"/>
  <w15:chartTrackingRefBased/>
  <w15:docId w15:val="{29C06077-BC0E-854C-ABE7-51CE675888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Source Sans Pro" w:hAnsi="Source Sans Pro" w:cs="Times New Roman (Body CS)" w:eastAsiaTheme="minorHAnsi"/>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0C5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50C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Derek Dauphin</dc:creator>
  <keywords/>
  <dc:description/>
  <lastModifiedBy>Dauphin, Derek</lastModifiedBy>
  <revision>2</revision>
  <dcterms:created xsi:type="dcterms:W3CDTF">2022-01-17T21:59:00.0000000Z</dcterms:created>
  <dcterms:modified xsi:type="dcterms:W3CDTF">2022-02-02T14:27:48.7015220Z</dcterms:modified>
</coreProperties>
</file>