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F6341" w14:textId="447FA173" w:rsidR="00504108" w:rsidRDefault="009905D8" w:rsidP="00504108">
      <w:pPr>
        <w:rPr>
          <w:b/>
          <w:bCs/>
        </w:rPr>
      </w:pPr>
      <w:r>
        <w:rPr>
          <w:b/>
          <w:bCs/>
        </w:rPr>
        <w:t>Pedestrian Safety</w:t>
      </w:r>
      <w:r w:rsidR="00130BA9">
        <w:rPr>
          <w:b/>
          <w:bCs/>
        </w:rPr>
        <w:t xml:space="preserve"> Improvements</w:t>
      </w:r>
    </w:p>
    <w:p w14:paraId="1DC25214" w14:textId="6254A4EB" w:rsidR="00130BA9" w:rsidRDefault="009905D8" w:rsidP="00130BA9">
      <w:r>
        <w:t>Install pedestrian safety improvements throughout Oakland at intersections and corridors that were identified during the planning process as posing safety risks.</w:t>
      </w:r>
    </w:p>
    <w:p w14:paraId="1220547F" w14:textId="77777777" w:rsidR="00504108" w:rsidRPr="006A2842" w:rsidRDefault="00504108" w:rsidP="00504108"/>
    <w:p w14:paraId="7D564B00" w14:textId="01CC1F34" w:rsidR="00504108" w:rsidRPr="006A2842" w:rsidRDefault="00504108" w:rsidP="00504108">
      <w:r w:rsidRPr="006A2842">
        <w:rPr>
          <w:u w:val="single"/>
        </w:rPr>
        <w:t>What we heard</w:t>
      </w:r>
    </w:p>
    <w:p w14:paraId="0F7D8D90" w14:textId="0EC076BA" w:rsidR="009D3CE9" w:rsidRPr="009905D8" w:rsidRDefault="009905D8" w:rsidP="009905D8">
      <w:pPr>
        <w:pStyle w:val="ListParagraph"/>
        <w:numPr>
          <w:ilvl w:val="0"/>
          <w:numId w:val="5"/>
        </w:numPr>
        <w:rPr>
          <w:u w:val="single"/>
        </w:rPr>
      </w:pPr>
      <w:r>
        <w:t>In 2018, 34 vehicle-pedestrian crashes occurred in Oakland</w:t>
      </w:r>
    </w:p>
    <w:p w14:paraId="08977FF6" w14:textId="03DE6ADF" w:rsidR="009905D8" w:rsidRPr="009905D8" w:rsidRDefault="009905D8" w:rsidP="009905D8">
      <w:pPr>
        <w:pStyle w:val="ListParagraph"/>
        <w:numPr>
          <w:ilvl w:val="0"/>
          <w:numId w:val="5"/>
        </w:numPr>
        <w:rPr>
          <w:u w:val="single"/>
        </w:rPr>
      </w:pPr>
      <w:r>
        <w:t>In addition to locations with high crashes, Community members identified intersections and corridors that pose safety risks, including Boulevard of the Allies, Bates Street, Fifth/Forbes Avenue, and Centre Avenue</w:t>
      </w:r>
    </w:p>
    <w:p w14:paraId="26435814" w14:textId="77777777" w:rsidR="009905D8" w:rsidRDefault="009905D8" w:rsidP="009D3CE9">
      <w:pPr>
        <w:rPr>
          <w:u w:val="single"/>
        </w:rPr>
      </w:pPr>
    </w:p>
    <w:p w14:paraId="39698484" w14:textId="06B69A1F" w:rsidR="009D3CE9" w:rsidRDefault="009D3CE9" w:rsidP="009D3CE9">
      <w:pPr>
        <w:rPr>
          <w:u w:val="single"/>
        </w:rPr>
      </w:pPr>
      <w:r>
        <w:rPr>
          <w:u w:val="single"/>
        </w:rPr>
        <w:t>When to start</w:t>
      </w:r>
    </w:p>
    <w:p w14:paraId="478AC418" w14:textId="77777777" w:rsidR="007D25A1" w:rsidRDefault="007D25A1" w:rsidP="007D25A1">
      <w:r>
        <w:t>When considering which locations to improve soonest, prioritize ones that meet at least two or more of the following criteria:</w:t>
      </w:r>
    </w:p>
    <w:p w14:paraId="3191B612" w14:textId="77777777" w:rsidR="007D25A1" w:rsidRDefault="007D25A1" w:rsidP="007D25A1">
      <w:pPr>
        <w:pStyle w:val="ListParagraph"/>
        <w:numPr>
          <w:ilvl w:val="0"/>
          <w:numId w:val="6"/>
        </w:numPr>
        <w:spacing w:after="160" w:line="259" w:lineRule="auto"/>
      </w:pPr>
      <w:r>
        <w:t>Corridor or area with timeframe of 0-2 years or ongoing (see table below)</w:t>
      </w:r>
    </w:p>
    <w:p w14:paraId="3E0292DA" w14:textId="77777777" w:rsidR="007D25A1" w:rsidRDefault="007D25A1" w:rsidP="007D25A1">
      <w:pPr>
        <w:pStyle w:val="ListParagraph"/>
        <w:numPr>
          <w:ilvl w:val="0"/>
          <w:numId w:val="6"/>
        </w:numPr>
        <w:spacing w:after="160" w:line="259" w:lineRule="auto"/>
      </w:pPr>
      <w:r>
        <w:t>Consistency of vehicle-pedestrian crashes year after year, especially crashes with injuries or fatalities</w:t>
      </w:r>
    </w:p>
    <w:p w14:paraId="03C88586" w14:textId="77777777" w:rsidR="007D25A1" w:rsidRDefault="007D25A1" w:rsidP="007D25A1">
      <w:pPr>
        <w:pStyle w:val="ListParagraph"/>
        <w:numPr>
          <w:ilvl w:val="0"/>
          <w:numId w:val="6"/>
        </w:numPr>
        <w:spacing w:after="160" w:line="259" w:lineRule="auto"/>
      </w:pPr>
      <w:r>
        <w:t>Consistently high pedestrian volume</w:t>
      </w:r>
    </w:p>
    <w:p w14:paraId="3EB70E5E" w14:textId="77777777" w:rsidR="007D25A1" w:rsidRDefault="007D25A1" w:rsidP="007D25A1">
      <w:pPr>
        <w:pStyle w:val="ListParagraph"/>
        <w:numPr>
          <w:ilvl w:val="0"/>
          <w:numId w:val="6"/>
        </w:numPr>
        <w:spacing w:after="160" w:line="259" w:lineRule="auto"/>
      </w:pPr>
      <w:r>
        <w:t>Adjacency to bus stops and bikeshare stations</w:t>
      </w:r>
    </w:p>
    <w:p w14:paraId="0FAEF7D4" w14:textId="77777777" w:rsidR="007D25A1" w:rsidRDefault="007D25A1" w:rsidP="007D25A1">
      <w:pPr>
        <w:pStyle w:val="ListParagraph"/>
        <w:numPr>
          <w:ilvl w:val="0"/>
          <w:numId w:val="6"/>
        </w:numPr>
        <w:spacing w:after="160" w:line="259" w:lineRule="auto"/>
      </w:pPr>
      <w:r>
        <w:t>Potential implementation within 6-12 months</w:t>
      </w:r>
    </w:p>
    <w:p w14:paraId="46664506" w14:textId="77777777" w:rsidR="007D25A1" w:rsidRDefault="007D25A1" w:rsidP="007D25A1">
      <w:pPr>
        <w:pStyle w:val="ListParagraph"/>
        <w:numPr>
          <w:ilvl w:val="0"/>
          <w:numId w:val="6"/>
        </w:numPr>
        <w:spacing w:after="160" w:line="259" w:lineRule="auto"/>
      </w:pPr>
      <w:r>
        <w:t>Implementation costs low enough that resources can extend to cover improvements at additional locations</w:t>
      </w:r>
    </w:p>
    <w:tbl>
      <w:tblPr>
        <w:tblStyle w:val="TableGrid"/>
        <w:tblW w:w="0" w:type="auto"/>
        <w:tblInd w:w="0" w:type="dxa"/>
        <w:tblLook w:val="04A0" w:firstRow="1" w:lastRow="0" w:firstColumn="1" w:lastColumn="0" w:noHBand="0" w:noVBand="1"/>
      </w:tblPr>
      <w:tblGrid>
        <w:gridCol w:w="4675"/>
        <w:gridCol w:w="4675"/>
      </w:tblGrid>
      <w:tr w:rsidR="007D25A1" w14:paraId="6B01FC82" w14:textId="77777777" w:rsidTr="002613E9">
        <w:tc>
          <w:tcPr>
            <w:tcW w:w="4675" w:type="dxa"/>
          </w:tcPr>
          <w:p w14:paraId="5C72DC2E" w14:textId="77777777" w:rsidR="007D25A1" w:rsidRPr="00011E9F" w:rsidRDefault="007D25A1" w:rsidP="002613E9">
            <w:pPr>
              <w:rPr>
                <w:b/>
                <w:bCs/>
              </w:rPr>
            </w:pPr>
            <w:r>
              <w:rPr>
                <w:b/>
                <w:bCs/>
              </w:rPr>
              <w:t>Corridor or area</w:t>
            </w:r>
          </w:p>
        </w:tc>
        <w:tc>
          <w:tcPr>
            <w:tcW w:w="4675" w:type="dxa"/>
          </w:tcPr>
          <w:p w14:paraId="3D75CB38" w14:textId="77777777" w:rsidR="007D25A1" w:rsidRPr="00011E9F" w:rsidRDefault="007D25A1" w:rsidP="002613E9">
            <w:pPr>
              <w:rPr>
                <w:b/>
                <w:bCs/>
              </w:rPr>
            </w:pPr>
            <w:r w:rsidRPr="00011E9F">
              <w:rPr>
                <w:b/>
                <w:bCs/>
              </w:rPr>
              <w:t>Timeframe</w:t>
            </w:r>
          </w:p>
        </w:tc>
      </w:tr>
      <w:tr w:rsidR="007D25A1" w14:paraId="3F14F390" w14:textId="77777777" w:rsidTr="002613E9">
        <w:tc>
          <w:tcPr>
            <w:tcW w:w="4675" w:type="dxa"/>
          </w:tcPr>
          <w:p w14:paraId="4640E6E9" w14:textId="77777777" w:rsidR="007D25A1" w:rsidRDefault="007D25A1" w:rsidP="002613E9">
            <w:r>
              <w:t xml:space="preserve">Bates Street </w:t>
            </w:r>
          </w:p>
        </w:tc>
        <w:tc>
          <w:tcPr>
            <w:tcW w:w="4675" w:type="dxa"/>
          </w:tcPr>
          <w:p w14:paraId="42E750D6" w14:textId="77777777" w:rsidR="007D25A1" w:rsidRDefault="007D25A1" w:rsidP="002613E9">
            <w:r>
              <w:t>0-2 years</w:t>
            </w:r>
          </w:p>
        </w:tc>
      </w:tr>
      <w:tr w:rsidR="007D25A1" w14:paraId="6D0C07D0" w14:textId="77777777" w:rsidTr="002613E9">
        <w:tc>
          <w:tcPr>
            <w:tcW w:w="4675" w:type="dxa"/>
          </w:tcPr>
          <w:p w14:paraId="21D0C2A4" w14:textId="77777777" w:rsidR="007D25A1" w:rsidRDefault="007D25A1" w:rsidP="002613E9">
            <w:r>
              <w:t xml:space="preserve">Boulevard of the Allies </w:t>
            </w:r>
          </w:p>
        </w:tc>
        <w:tc>
          <w:tcPr>
            <w:tcW w:w="4675" w:type="dxa"/>
          </w:tcPr>
          <w:p w14:paraId="60C7D38F" w14:textId="77777777" w:rsidR="007D25A1" w:rsidRDefault="007D25A1" w:rsidP="002613E9">
            <w:r>
              <w:t>0-2 years</w:t>
            </w:r>
          </w:p>
        </w:tc>
      </w:tr>
      <w:tr w:rsidR="007D25A1" w14:paraId="60055945" w14:textId="77777777" w:rsidTr="002613E9">
        <w:tc>
          <w:tcPr>
            <w:tcW w:w="4675" w:type="dxa"/>
          </w:tcPr>
          <w:p w14:paraId="0194A1DD" w14:textId="77777777" w:rsidR="007D25A1" w:rsidRDefault="007D25A1" w:rsidP="002613E9">
            <w:r>
              <w:t>Robinson Street</w:t>
            </w:r>
          </w:p>
        </w:tc>
        <w:tc>
          <w:tcPr>
            <w:tcW w:w="4675" w:type="dxa"/>
          </w:tcPr>
          <w:p w14:paraId="3E1252F5" w14:textId="77777777" w:rsidR="007D25A1" w:rsidRDefault="007D25A1" w:rsidP="002613E9">
            <w:r>
              <w:t>0-2 years</w:t>
            </w:r>
          </w:p>
        </w:tc>
      </w:tr>
      <w:tr w:rsidR="007D25A1" w14:paraId="081B76D6" w14:textId="77777777" w:rsidTr="002613E9">
        <w:tc>
          <w:tcPr>
            <w:tcW w:w="4675" w:type="dxa"/>
          </w:tcPr>
          <w:p w14:paraId="483E9052" w14:textId="77777777" w:rsidR="007D25A1" w:rsidRDefault="007D25A1" w:rsidP="002613E9">
            <w:r>
              <w:t>Central Oakland green streets</w:t>
            </w:r>
          </w:p>
        </w:tc>
        <w:tc>
          <w:tcPr>
            <w:tcW w:w="4675" w:type="dxa"/>
          </w:tcPr>
          <w:p w14:paraId="233374FB" w14:textId="77777777" w:rsidR="007D25A1" w:rsidRDefault="007D25A1" w:rsidP="002613E9">
            <w:r>
              <w:t>3-5 years</w:t>
            </w:r>
          </w:p>
        </w:tc>
      </w:tr>
      <w:tr w:rsidR="007D25A1" w14:paraId="64CAA0C7" w14:textId="77777777" w:rsidTr="002613E9">
        <w:tc>
          <w:tcPr>
            <w:tcW w:w="4675" w:type="dxa"/>
          </w:tcPr>
          <w:p w14:paraId="20AAA551" w14:textId="77777777" w:rsidR="007D25A1" w:rsidRDefault="007D25A1" w:rsidP="002613E9">
            <w:r>
              <w:t>Other improvements</w:t>
            </w:r>
          </w:p>
        </w:tc>
        <w:tc>
          <w:tcPr>
            <w:tcW w:w="4675" w:type="dxa"/>
          </w:tcPr>
          <w:p w14:paraId="4D94E965" w14:textId="77777777" w:rsidR="007D25A1" w:rsidRDefault="007D25A1" w:rsidP="002613E9">
            <w:r>
              <w:t>ongoing</w:t>
            </w:r>
          </w:p>
        </w:tc>
      </w:tr>
    </w:tbl>
    <w:p w14:paraId="793B2780" w14:textId="77777777" w:rsidR="009D3CE9" w:rsidRDefault="009D3CE9" w:rsidP="009D3CE9">
      <w:pPr>
        <w:rPr>
          <w:rFonts w:asciiTheme="minorHAnsi" w:hAnsiTheme="minorHAnsi" w:cstheme="minorBidi"/>
          <w:szCs w:val="22"/>
        </w:rPr>
      </w:pPr>
    </w:p>
    <w:p w14:paraId="6D674B63" w14:textId="77777777" w:rsidR="009D3CE9" w:rsidRDefault="009D3CE9" w:rsidP="009D3CE9">
      <w:r>
        <w:rPr>
          <w:u w:val="single"/>
        </w:rPr>
        <w:t>Duration</w:t>
      </w:r>
    </w:p>
    <w:p w14:paraId="136A8224" w14:textId="77777777" w:rsidR="007D25A1" w:rsidRPr="006A2842" w:rsidRDefault="007D25A1" w:rsidP="007D25A1">
      <w:r>
        <w:t>Many improvements can be designed and implemented in a matter of days or weeks unless part of a larger multi-modal improvement project, which may take up to two years.</w:t>
      </w:r>
    </w:p>
    <w:p w14:paraId="26E86858" w14:textId="77777777" w:rsidR="004072F0" w:rsidRDefault="004072F0" w:rsidP="009D3CE9">
      <w:pPr>
        <w:rPr>
          <w:u w:val="single"/>
        </w:rPr>
      </w:pPr>
    </w:p>
    <w:p w14:paraId="33F6DE29" w14:textId="598037C5" w:rsidR="009D3CE9" w:rsidRDefault="009D3CE9" w:rsidP="009D3CE9">
      <w:r>
        <w:rPr>
          <w:u w:val="single"/>
        </w:rPr>
        <w:t>Estimated costs</w:t>
      </w:r>
    </w:p>
    <w:p w14:paraId="20B5A543" w14:textId="77777777" w:rsidR="009D3CE9" w:rsidRDefault="009D3CE9" w:rsidP="009D3CE9">
      <w:r>
        <w:t>$-$$ depending on facility design</w:t>
      </w:r>
    </w:p>
    <w:p w14:paraId="34E458AA" w14:textId="61BBCB92" w:rsidR="00504108" w:rsidRDefault="00504108" w:rsidP="00504108"/>
    <w:p w14:paraId="7C7D930D" w14:textId="77777777" w:rsidR="00F30A99" w:rsidRPr="006A2842" w:rsidRDefault="00F30A99" w:rsidP="00504108"/>
    <w:p w14:paraId="455312BA" w14:textId="77777777" w:rsidR="00601633" w:rsidRDefault="00601633">
      <w:pPr>
        <w:rPr>
          <w:u w:val="single"/>
        </w:rPr>
      </w:pPr>
      <w:r>
        <w:rPr>
          <w:u w:val="single"/>
        </w:rPr>
        <w:br w:type="page"/>
      </w:r>
    </w:p>
    <w:p w14:paraId="69C8DF1A" w14:textId="38F76E59" w:rsidR="00504108" w:rsidRDefault="009905D8" w:rsidP="00504108">
      <w:r>
        <w:rPr>
          <w:noProof/>
          <w:u w:val="single"/>
        </w:rPr>
        <w:lastRenderedPageBreak/>
        <w:drawing>
          <wp:inline distT="0" distB="0" distL="0" distR="0" wp14:anchorId="07512A4C" wp14:editId="72EE9AD8">
            <wp:extent cx="5943600" cy="7689996"/>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7689996"/>
                    </a:xfrm>
                    <a:prstGeom prst="rect">
                      <a:avLst/>
                    </a:prstGeom>
                  </pic:spPr>
                </pic:pic>
              </a:graphicData>
            </a:graphic>
          </wp:inline>
        </w:drawing>
      </w:r>
    </w:p>
    <w:p w14:paraId="5238381B" w14:textId="77777777" w:rsidR="00F30A99" w:rsidRDefault="00F30A99">
      <w:pPr>
        <w:rPr>
          <w:i/>
          <w:iCs/>
        </w:rPr>
      </w:pPr>
      <w:r>
        <w:rPr>
          <w:i/>
          <w:iCs/>
        </w:rPr>
        <w:br w:type="page"/>
      </w:r>
    </w:p>
    <w:p w14:paraId="07C34032" w14:textId="69CC4488" w:rsidR="004072F0" w:rsidRDefault="007D25A1" w:rsidP="00504108">
      <w:pPr>
        <w:rPr>
          <w:i/>
          <w:iCs/>
        </w:rPr>
      </w:pPr>
      <w:r>
        <w:rPr>
          <w:i/>
          <w:iCs/>
        </w:rPr>
        <w:lastRenderedPageBreak/>
        <w:t>Pedestrian Safety Improvements Toolkit</w:t>
      </w:r>
    </w:p>
    <w:p w14:paraId="7396265F" w14:textId="1CD04880" w:rsidR="00BE22CD" w:rsidRPr="00CE79DC" w:rsidRDefault="00CE79DC" w:rsidP="00CE79DC">
      <w:pPr>
        <w:rPr>
          <w:i/>
          <w:iCs/>
        </w:rPr>
      </w:pPr>
      <w:r>
        <w:rPr>
          <w:noProof/>
        </w:rPr>
        <w:drawing>
          <wp:anchor distT="0" distB="0" distL="114300" distR="114300" simplePos="0" relativeHeight="251665408" behindDoc="0" locked="0" layoutInCell="1" allowOverlap="1" wp14:anchorId="25EF718D" wp14:editId="5169F020">
            <wp:simplePos x="0" y="0"/>
            <wp:positionH relativeFrom="margin">
              <wp:align>left</wp:align>
            </wp:positionH>
            <wp:positionV relativeFrom="paragraph">
              <wp:posOffset>71755</wp:posOffset>
            </wp:positionV>
            <wp:extent cx="2573020" cy="1924050"/>
            <wp:effectExtent l="0" t="0" r="0" b="0"/>
            <wp:wrapSquare wrapText="bothSides"/>
            <wp:docPr id="4" name="Picture 4" descr="Enhanced pedestrian crosswalk in Harri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hanced pedestrian crosswalk in Harrisbur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82439" cy="1931036"/>
                    </a:xfrm>
                    <a:prstGeom prst="rect">
                      <a:avLst/>
                    </a:prstGeom>
                    <a:noFill/>
                    <a:ln>
                      <a:noFill/>
                    </a:ln>
                  </pic:spPr>
                </pic:pic>
              </a:graphicData>
            </a:graphic>
            <wp14:sizeRelH relativeFrom="page">
              <wp14:pctWidth>0</wp14:pctWidth>
            </wp14:sizeRelH>
            <wp14:sizeRelV relativeFrom="page">
              <wp14:pctHeight>0</wp14:pctHeight>
            </wp14:sizeRelV>
          </wp:anchor>
        </w:drawing>
      </w:r>
      <w:r w:rsidR="007D25A1" w:rsidRPr="007D25A1">
        <w:rPr>
          <w:b/>
          <w:bCs/>
          <w:i/>
          <w:iCs/>
        </w:rPr>
        <w:t>Bump-outs and other reductions in crosswalk length.</w:t>
      </w:r>
      <w:r w:rsidR="007D25A1" w:rsidRPr="007D25A1">
        <w:rPr>
          <w:b/>
          <w:bCs/>
        </w:rPr>
        <w:t xml:space="preserve"> </w:t>
      </w:r>
      <w:r w:rsidR="007D25A1">
        <w:t xml:space="preserve">Extending the sidewalk zone across a parking lane or other paved area not used for vehicle travel reduces pedestrian exposure to traffic, improves visibility of pedestrians and vehicles to each other, expands pedestrian waiting space, and helps calm traffic speed. It can also create opportunities for adjacent streetscape plantings and/or stormwater bioswales. Where crosswalks traverse a street at a sharp angle, consider opportunity to realign the crosswalk to be more perpendicular to the intersecting street, thus reducing its length. </w:t>
      </w:r>
      <w:r w:rsidRPr="00CE79DC">
        <w:rPr>
          <w:i/>
          <w:iCs/>
        </w:rPr>
        <w:t>Image Source: PennDOT</w:t>
      </w:r>
    </w:p>
    <w:p w14:paraId="4B032636" w14:textId="55F9DC71" w:rsidR="00BE22CD" w:rsidRDefault="00BE22CD" w:rsidP="00F30A99">
      <w:pPr>
        <w:rPr>
          <w:b/>
          <w:bCs/>
          <w:i/>
          <w:iCs/>
        </w:rPr>
      </w:pPr>
    </w:p>
    <w:p w14:paraId="70855C6A" w14:textId="5E092549" w:rsidR="00CE79DC" w:rsidRDefault="00C72169" w:rsidP="00C72169">
      <w:pPr>
        <w:spacing w:after="160" w:line="259" w:lineRule="auto"/>
      </w:pPr>
      <w:r>
        <w:rPr>
          <w:noProof/>
        </w:rPr>
        <w:drawing>
          <wp:anchor distT="0" distB="0" distL="114300" distR="114300" simplePos="0" relativeHeight="251666432" behindDoc="0" locked="0" layoutInCell="1" allowOverlap="1" wp14:anchorId="00F7D1A3" wp14:editId="2D818FD8">
            <wp:simplePos x="0" y="0"/>
            <wp:positionH relativeFrom="column">
              <wp:posOffset>0</wp:posOffset>
            </wp:positionH>
            <wp:positionV relativeFrom="paragraph">
              <wp:posOffset>-1270</wp:posOffset>
            </wp:positionV>
            <wp:extent cx="2600325" cy="1836063"/>
            <wp:effectExtent l="0" t="0" r="0" b="0"/>
            <wp:wrapSquare wrapText="bothSides"/>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00325" cy="1836063"/>
                    </a:xfrm>
                    <a:prstGeom prst="rect">
                      <a:avLst/>
                    </a:prstGeom>
                  </pic:spPr>
                </pic:pic>
              </a:graphicData>
            </a:graphic>
            <wp14:sizeRelH relativeFrom="page">
              <wp14:pctWidth>0</wp14:pctWidth>
            </wp14:sizeRelH>
            <wp14:sizeRelV relativeFrom="page">
              <wp14:pctHeight>0</wp14:pctHeight>
            </wp14:sizeRelV>
          </wp:anchor>
        </w:drawing>
      </w:r>
      <w:r w:rsidRPr="00CE79DC">
        <w:rPr>
          <w:b/>
          <w:bCs/>
          <w:i/>
          <w:iCs/>
        </w:rPr>
        <w:t xml:space="preserve"> </w:t>
      </w:r>
      <w:r w:rsidR="00CE79DC" w:rsidRPr="00CE79DC">
        <w:rPr>
          <w:b/>
          <w:bCs/>
          <w:i/>
          <w:iCs/>
        </w:rPr>
        <w:t>Crosswalk visibility enhancements (high visibility crosswalks, improved lighting, and enhanced signing and pavement markings).</w:t>
      </w:r>
      <w:r w:rsidR="00CE79DC" w:rsidRPr="00CE79DC">
        <w:rPr>
          <w:b/>
          <w:bCs/>
        </w:rPr>
        <w:t xml:space="preserve"> </w:t>
      </w:r>
      <w:r w:rsidR="00CE79DC">
        <w:t xml:space="preserve">These </w:t>
      </w:r>
      <w:r>
        <w:t xml:space="preserve">FHWA proven safety countermeasures </w:t>
      </w:r>
      <w:r w:rsidR="00CE79DC">
        <w:t xml:space="preserve">help drivers anticipate and see </w:t>
      </w:r>
      <w:proofErr w:type="gramStart"/>
      <w:r w:rsidR="00CE79DC">
        <w:t>pedestrians, and</w:t>
      </w:r>
      <w:proofErr w:type="gramEnd"/>
      <w:r w:rsidR="00CE79DC">
        <w:t xml:space="preserve"> give pedestrians greater confidence using the sidewalk network. </w:t>
      </w:r>
      <w:r w:rsidRPr="00CE79DC">
        <w:rPr>
          <w:i/>
          <w:iCs/>
        </w:rPr>
        <w:t xml:space="preserve">Image Source: </w:t>
      </w:r>
      <w:r>
        <w:rPr>
          <w:i/>
          <w:iCs/>
        </w:rPr>
        <w:t>FHWA</w:t>
      </w:r>
    </w:p>
    <w:p w14:paraId="58C67901" w14:textId="2F7A655B" w:rsidR="00F30A99" w:rsidRDefault="00CE79DC" w:rsidP="00F30A99">
      <w:pPr>
        <w:rPr>
          <w:i/>
          <w:iCs/>
        </w:rPr>
      </w:pPr>
      <w:r w:rsidRPr="00F30A99">
        <w:rPr>
          <w:i/>
          <w:iCs/>
        </w:rPr>
        <w:t xml:space="preserve"> </w:t>
      </w:r>
    </w:p>
    <w:p w14:paraId="058F23A3" w14:textId="77777777" w:rsidR="00C72169" w:rsidRPr="00F30A99" w:rsidRDefault="00C72169" w:rsidP="00F30A99">
      <w:pPr>
        <w:rPr>
          <w:i/>
          <w:iCs/>
        </w:rPr>
      </w:pPr>
    </w:p>
    <w:p w14:paraId="4ABECFDB" w14:textId="39FBF396" w:rsidR="004072F0" w:rsidRDefault="004072F0" w:rsidP="004072F0">
      <w:pPr>
        <w:spacing w:after="160" w:line="256" w:lineRule="auto"/>
      </w:pPr>
    </w:p>
    <w:p w14:paraId="331BC740" w14:textId="0C9577D8" w:rsidR="00396E62" w:rsidRDefault="00A95D21" w:rsidP="00396E62">
      <w:pPr>
        <w:spacing w:after="160" w:line="256" w:lineRule="auto"/>
        <w:rPr>
          <w:i/>
          <w:iCs/>
        </w:rPr>
      </w:pPr>
      <w:r>
        <w:rPr>
          <w:noProof/>
        </w:rPr>
        <w:drawing>
          <wp:anchor distT="0" distB="0" distL="114300" distR="114300" simplePos="0" relativeHeight="251667456" behindDoc="0" locked="0" layoutInCell="1" allowOverlap="1" wp14:anchorId="587F8EA1" wp14:editId="62FD3A26">
            <wp:simplePos x="0" y="0"/>
            <wp:positionH relativeFrom="margin">
              <wp:align>left</wp:align>
            </wp:positionH>
            <wp:positionV relativeFrom="paragraph">
              <wp:posOffset>6985</wp:posOffset>
            </wp:positionV>
            <wp:extent cx="2609850" cy="1466850"/>
            <wp:effectExtent l="0" t="0" r="0" b="0"/>
            <wp:wrapSquare wrapText="bothSides"/>
            <wp:docPr id="6" name="Picture 6" descr="Pittsburgh Neighborhood Traffic Calming | pittsburghp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ttsburgh Neighborhood Traffic Calming | pittsburghpa.go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17298" cy="1471391"/>
                    </a:xfrm>
                    <a:prstGeom prst="rect">
                      <a:avLst/>
                    </a:prstGeom>
                    <a:noFill/>
                    <a:ln>
                      <a:noFill/>
                    </a:ln>
                  </pic:spPr>
                </pic:pic>
              </a:graphicData>
            </a:graphic>
            <wp14:sizeRelH relativeFrom="page">
              <wp14:pctWidth>0</wp14:pctWidth>
            </wp14:sizeRelH>
            <wp14:sizeRelV relativeFrom="page">
              <wp14:pctHeight>0</wp14:pctHeight>
            </wp14:sizeRelV>
          </wp:anchor>
        </w:drawing>
      </w:r>
      <w:r w:rsidR="00C72169" w:rsidRPr="00396E62">
        <w:rPr>
          <w:b/>
          <w:bCs/>
          <w:i/>
          <w:iCs/>
        </w:rPr>
        <w:t>Intersection Daylighting</w:t>
      </w:r>
      <w:r w:rsidR="004072F0" w:rsidRPr="00396E62">
        <w:rPr>
          <w:b/>
          <w:bCs/>
          <w:i/>
          <w:iCs/>
        </w:rPr>
        <w:t>.</w:t>
      </w:r>
      <w:r w:rsidR="004072F0">
        <w:t xml:space="preserve"> </w:t>
      </w:r>
      <w:r>
        <w:t>Improve visibility of pedestrians at intersections by removing parking or other visual obstructions within 20-25 feet of the intersection. Daylighting areas should be defined both through pavement markings and vertical elements</w:t>
      </w:r>
      <w:r w:rsidR="00396E62">
        <w:t xml:space="preserve"> (</w:t>
      </w:r>
      <w:proofErr w:type="gramStart"/>
      <w:r w:rsidR="00396E62">
        <w:t>e.g.</w:t>
      </w:r>
      <w:proofErr w:type="gramEnd"/>
      <w:r w:rsidR="00396E62">
        <w:t xml:space="preserve"> flexible delineator posts). If sidewalk bump-outs are not installed, flex posts at either side of the vehicle travel lanes are important to keep vehicles out of pedestrian areas. Paint can also be used to highlight pedestrian areas extending beyond the curb. Image </w:t>
      </w:r>
      <w:r w:rsidR="00396E62">
        <w:rPr>
          <w:i/>
          <w:iCs/>
        </w:rPr>
        <w:t>Source</w:t>
      </w:r>
      <w:r w:rsidR="00396E62" w:rsidRPr="0091592A">
        <w:rPr>
          <w:i/>
          <w:iCs/>
        </w:rPr>
        <w:t xml:space="preserve">: </w:t>
      </w:r>
      <w:r w:rsidR="00396E62">
        <w:rPr>
          <w:i/>
          <w:iCs/>
        </w:rPr>
        <w:t>DOMI</w:t>
      </w:r>
    </w:p>
    <w:p w14:paraId="66B9DCAD" w14:textId="2CBDE8B7" w:rsidR="00396E62" w:rsidRDefault="00527C93" w:rsidP="00527C93">
      <w:pPr>
        <w:spacing w:after="160" w:line="256" w:lineRule="auto"/>
      </w:pPr>
      <w:r>
        <w:rPr>
          <w:noProof/>
        </w:rPr>
        <w:drawing>
          <wp:anchor distT="0" distB="0" distL="114300" distR="114300" simplePos="0" relativeHeight="251669504" behindDoc="0" locked="0" layoutInCell="1" allowOverlap="1" wp14:anchorId="768DBFC4" wp14:editId="701D8AF2">
            <wp:simplePos x="0" y="0"/>
            <wp:positionH relativeFrom="margin">
              <wp:align>left</wp:align>
            </wp:positionH>
            <wp:positionV relativeFrom="paragraph">
              <wp:posOffset>-27305</wp:posOffset>
            </wp:positionV>
            <wp:extent cx="2371725" cy="1748277"/>
            <wp:effectExtent l="0" t="0" r="0" b="4445"/>
            <wp:wrapSquare wrapText="bothSides"/>
            <wp:docPr id="524" name="Picture 524" descr="A person walking across a crosswal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Picture 524" descr="A person walking across a crosswalk&#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l="3509" t="2797" r="1755" b="4414"/>
                    <a:stretch/>
                  </pic:blipFill>
                  <pic:spPr bwMode="auto">
                    <a:xfrm>
                      <a:off x="0" y="0"/>
                      <a:ext cx="2371725" cy="17482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6E62" w:rsidRPr="00396E62">
        <w:rPr>
          <w:b/>
          <w:bCs/>
          <w:i/>
          <w:iCs/>
        </w:rPr>
        <w:t xml:space="preserve">Leading </w:t>
      </w:r>
      <w:r w:rsidR="00396E62">
        <w:rPr>
          <w:b/>
          <w:bCs/>
          <w:i/>
          <w:iCs/>
        </w:rPr>
        <w:t>Pedestrian Interval (LPI)</w:t>
      </w:r>
      <w:r w:rsidR="00396E62" w:rsidRPr="00396E62">
        <w:rPr>
          <w:b/>
          <w:bCs/>
          <w:i/>
          <w:iCs/>
        </w:rPr>
        <w:t>.</w:t>
      </w:r>
      <w:r w:rsidR="00396E62">
        <w:t xml:space="preserve"> </w:t>
      </w:r>
      <w:r w:rsidR="00396E62" w:rsidRPr="00445043">
        <w:t xml:space="preserve">A leading pedestrian interval gives pedestrians </w:t>
      </w:r>
      <w:r w:rsidR="00396E62">
        <w:t xml:space="preserve">at a signalized intersection </w:t>
      </w:r>
      <w:r w:rsidR="00396E62" w:rsidRPr="00445043">
        <w:t>a 3-7 second head start before the concurrent vehicle phase turns green</w:t>
      </w:r>
      <w:r w:rsidR="00396E62">
        <w:t xml:space="preserve">. This </w:t>
      </w:r>
      <w:r w:rsidR="00396E62" w:rsidRPr="00445043">
        <w:t>allow</w:t>
      </w:r>
      <w:r w:rsidR="00396E62">
        <w:t>s</w:t>
      </w:r>
      <w:r w:rsidR="00396E62" w:rsidRPr="00445043">
        <w:t xml:space="preserve"> pedestrians to enter and occupy the crosswalk before </w:t>
      </w:r>
      <w:r w:rsidR="00396E62">
        <w:t xml:space="preserve">the </w:t>
      </w:r>
      <w:r w:rsidR="00396E62" w:rsidRPr="00445043">
        <w:t>turning vehicles.</w:t>
      </w:r>
    </w:p>
    <w:p w14:paraId="15621E68" w14:textId="77777777" w:rsidR="00C6405F" w:rsidRDefault="00C6405F">
      <w:pPr>
        <w:rPr>
          <w:i/>
          <w:iCs/>
        </w:rPr>
      </w:pPr>
      <w:r>
        <w:rPr>
          <w:i/>
          <w:iCs/>
        </w:rPr>
        <w:br w:type="page"/>
      </w:r>
    </w:p>
    <w:p w14:paraId="0353B503" w14:textId="0E795A7B" w:rsidR="00396E62" w:rsidRDefault="006F0312" w:rsidP="00396E62">
      <w:pPr>
        <w:spacing w:after="160" w:line="259" w:lineRule="auto"/>
        <w:rPr>
          <w:i/>
          <w:iCs/>
        </w:rPr>
      </w:pPr>
      <w:r>
        <w:rPr>
          <w:noProof/>
        </w:rPr>
        <w:lastRenderedPageBreak/>
        <w:drawing>
          <wp:anchor distT="0" distB="0" distL="114300" distR="114300" simplePos="0" relativeHeight="251670528" behindDoc="0" locked="0" layoutInCell="1" allowOverlap="1" wp14:anchorId="002A6148" wp14:editId="6983B829">
            <wp:simplePos x="0" y="0"/>
            <wp:positionH relativeFrom="margin">
              <wp:align>left</wp:align>
            </wp:positionH>
            <wp:positionV relativeFrom="paragraph">
              <wp:posOffset>0</wp:posOffset>
            </wp:positionV>
            <wp:extent cx="2486025" cy="1569085"/>
            <wp:effectExtent l="0" t="0" r="9525" b="0"/>
            <wp:wrapSquare wrapText="bothSides"/>
            <wp:docPr id="2109221210" name="Picture 2109221210" descr="A picture containing tree, outdoor, stree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21210" name="Picture 2109221210" descr="A picture containing tree, outdoor, street, plan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6025" cy="1569085"/>
                    </a:xfrm>
                    <a:prstGeom prst="rect">
                      <a:avLst/>
                    </a:prstGeom>
                  </pic:spPr>
                </pic:pic>
              </a:graphicData>
            </a:graphic>
            <wp14:sizeRelH relativeFrom="page">
              <wp14:pctWidth>0</wp14:pctWidth>
            </wp14:sizeRelH>
            <wp14:sizeRelV relativeFrom="page">
              <wp14:pctHeight>0</wp14:pctHeight>
            </wp14:sizeRelV>
          </wp:anchor>
        </w:drawing>
      </w:r>
      <w:r w:rsidR="00396E62" w:rsidRPr="00C6405F">
        <w:rPr>
          <w:b/>
          <w:bCs/>
          <w:i/>
          <w:iCs/>
        </w:rPr>
        <w:t xml:space="preserve">Wider </w:t>
      </w:r>
      <w:r w:rsidR="00C6405F">
        <w:rPr>
          <w:b/>
          <w:bCs/>
          <w:i/>
          <w:iCs/>
        </w:rPr>
        <w:t>S</w:t>
      </w:r>
      <w:r w:rsidR="00396E62" w:rsidRPr="00C6405F">
        <w:rPr>
          <w:b/>
          <w:bCs/>
          <w:i/>
          <w:iCs/>
        </w:rPr>
        <w:t>idewalks.</w:t>
      </w:r>
      <w:r w:rsidR="00396E62">
        <w:t xml:space="preserve"> Street trees, a planting strip or verge, and parallel parking all increase pedestrian comfort by placing physical barriers between pedestrians and vehicle traffic. While many Oakland sidewalks are constrained in width by buildings, narrow sidewalks with significant pedestrian volumes should be widened onto property easements or within the right of way where possible. </w:t>
      </w:r>
      <w:r w:rsidRPr="0091592A">
        <w:rPr>
          <w:i/>
          <w:iCs/>
        </w:rPr>
        <w:t>Image</w:t>
      </w:r>
      <w:r>
        <w:rPr>
          <w:i/>
          <w:iCs/>
        </w:rPr>
        <w:t xml:space="preserve"> source</w:t>
      </w:r>
      <w:r w:rsidRPr="0091592A">
        <w:rPr>
          <w:i/>
          <w:iCs/>
        </w:rPr>
        <w:t xml:space="preserve">: </w:t>
      </w:r>
      <w:r>
        <w:rPr>
          <w:i/>
          <w:iCs/>
        </w:rPr>
        <w:t>Scape Studio</w:t>
      </w:r>
    </w:p>
    <w:p w14:paraId="6090CB2B" w14:textId="77777777" w:rsidR="006F0312" w:rsidRDefault="006F0312" w:rsidP="00396E62">
      <w:pPr>
        <w:spacing w:after="160" w:line="259" w:lineRule="auto"/>
      </w:pPr>
    </w:p>
    <w:p w14:paraId="3D53F79A" w14:textId="159C2849" w:rsidR="00396E62" w:rsidRDefault="006F0312" w:rsidP="00396E62">
      <w:pPr>
        <w:spacing w:after="160" w:line="259" w:lineRule="auto"/>
      </w:pPr>
      <w:r>
        <w:rPr>
          <w:noProof/>
        </w:rPr>
        <w:drawing>
          <wp:anchor distT="0" distB="0" distL="114300" distR="114300" simplePos="0" relativeHeight="251671552" behindDoc="0" locked="0" layoutInCell="1" allowOverlap="1" wp14:anchorId="0C3B74A4" wp14:editId="075978BB">
            <wp:simplePos x="0" y="0"/>
            <wp:positionH relativeFrom="margin">
              <wp:align>left</wp:align>
            </wp:positionH>
            <wp:positionV relativeFrom="paragraph">
              <wp:posOffset>4445</wp:posOffset>
            </wp:positionV>
            <wp:extent cx="2505075" cy="1878330"/>
            <wp:effectExtent l="0" t="0" r="0" b="7620"/>
            <wp:wrapSquare wrapText="bothSides"/>
            <wp:docPr id="1466434546" name="Picture 1466434546" descr="A person walking down a stre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34546" name="Picture 1466434546" descr="A person walking down a stree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6567" cy="1879611"/>
                    </a:xfrm>
                    <a:prstGeom prst="rect">
                      <a:avLst/>
                    </a:prstGeom>
                  </pic:spPr>
                </pic:pic>
              </a:graphicData>
            </a:graphic>
            <wp14:sizeRelH relativeFrom="page">
              <wp14:pctWidth>0</wp14:pctWidth>
            </wp14:sizeRelH>
            <wp14:sizeRelV relativeFrom="page">
              <wp14:pctHeight>0</wp14:pctHeight>
            </wp14:sizeRelV>
          </wp:anchor>
        </w:drawing>
      </w:r>
      <w:r w:rsidR="00396E62" w:rsidRPr="00C6405F">
        <w:rPr>
          <w:b/>
          <w:bCs/>
          <w:i/>
          <w:iCs/>
        </w:rPr>
        <w:t xml:space="preserve">Shared </w:t>
      </w:r>
      <w:r w:rsidR="00C6405F">
        <w:rPr>
          <w:b/>
          <w:bCs/>
          <w:i/>
          <w:iCs/>
        </w:rPr>
        <w:t>P</w:t>
      </w:r>
      <w:r w:rsidR="00396E62" w:rsidRPr="00C6405F">
        <w:rPr>
          <w:b/>
          <w:bCs/>
          <w:i/>
          <w:iCs/>
        </w:rPr>
        <w:t>edestrian/</w:t>
      </w:r>
      <w:r w:rsidR="00C6405F">
        <w:rPr>
          <w:b/>
          <w:bCs/>
          <w:i/>
          <w:iCs/>
        </w:rPr>
        <w:t>Vehicular Street</w:t>
      </w:r>
      <w:r w:rsidR="00396E62" w:rsidRPr="00C6405F">
        <w:rPr>
          <w:b/>
          <w:bCs/>
          <w:i/>
          <w:iCs/>
        </w:rPr>
        <w:t>.</w:t>
      </w:r>
      <w:r w:rsidR="00396E62">
        <w:t xml:space="preserve"> Where vehicle traffic is light, creating a shared street turns a narrow street with one or two inadequate sidewalks into a welcoming walk. It also makes the street more suitable to host periodic</w:t>
      </w:r>
      <w:r w:rsidR="00C6405F">
        <w:t xml:space="preserve"> and popup</w:t>
      </w:r>
      <w:r w:rsidR="00396E62">
        <w:t xml:space="preserve"> events, expanding limited public gathering space. </w:t>
      </w:r>
      <w:r w:rsidRPr="0091592A">
        <w:rPr>
          <w:i/>
          <w:iCs/>
        </w:rPr>
        <w:t>Image</w:t>
      </w:r>
      <w:r>
        <w:rPr>
          <w:i/>
          <w:iCs/>
        </w:rPr>
        <w:t xml:space="preserve"> source</w:t>
      </w:r>
      <w:r w:rsidRPr="0091592A">
        <w:rPr>
          <w:i/>
          <w:iCs/>
        </w:rPr>
        <w:t>:</w:t>
      </w:r>
      <w:r w:rsidR="007C1C58">
        <w:rPr>
          <w:i/>
          <w:iCs/>
        </w:rPr>
        <w:t xml:space="preserve"> Payton Chung/Greater </w:t>
      </w:r>
      <w:proofErr w:type="spellStart"/>
      <w:r w:rsidR="007C1C58">
        <w:rPr>
          <w:i/>
          <w:iCs/>
        </w:rPr>
        <w:t>Greater</w:t>
      </w:r>
      <w:proofErr w:type="spellEnd"/>
      <w:r w:rsidR="007C1C58">
        <w:rPr>
          <w:i/>
          <w:iCs/>
        </w:rPr>
        <w:t xml:space="preserve"> Washington</w:t>
      </w:r>
    </w:p>
    <w:p w14:paraId="4A019BB5" w14:textId="77777777" w:rsidR="004072F0" w:rsidRPr="006A2842" w:rsidRDefault="004072F0" w:rsidP="00504108"/>
    <w:p w14:paraId="0A393954" w14:textId="77777777" w:rsidR="006F0312" w:rsidRDefault="006F0312" w:rsidP="00504108">
      <w:pPr>
        <w:rPr>
          <w:u w:val="single"/>
        </w:rPr>
      </w:pPr>
    </w:p>
    <w:p w14:paraId="7F389F17" w14:textId="77777777" w:rsidR="006F0312" w:rsidRDefault="006F0312" w:rsidP="00504108">
      <w:pPr>
        <w:rPr>
          <w:u w:val="single"/>
        </w:rPr>
      </w:pPr>
    </w:p>
    <w:p w14:paraId="341E926B" w14:textId="77777777" w:rsidR="006F0312" w:rsidRDefault="006F0312" w:rsidP="00504108">
      <w:pPr>
        <w:rPr>
          <w:u w:val="single"/>
        </w:rPr>
      </w:pPr>
    </w:p>
    <w:p w14:paraId="26B299AF" w14:textId="77777777" w:rsidR="006F0312" w:rsidRDefault="006F0312" w:rsidP="00504108">
      <w:pPr>
        <w:rPr>
          <w:u w:val="single"/>
        </w:rPr>
      </w:pPr>
    </w:p>
    <w:p w14:paraId="0E63A730" w14:textId="13E3D6C2" w:rsidR="005A5F02" w:rsidRDefault="00504108" w:rsidP="00504108">
      <w:pPr>
        <w:rPr>
          <w:u w:val="single"/>
        </w:rPr>
      </w:pPr>
      <w:r w:rsidRPr="006A2842">
        <w:rPr>
          <w:u w:val="single"/>
        </w:rPr>
        <w:t>Project goals and components</w:t>
      </w:r>
    </w:p>
    <w:p w14:paraId="6B15438D" w14:textId="346A9CE6" w:rsidR="007D25A1" w:rsidRDefault="007D25A1" w:rsidP="007D25A1">
      <w:r>
        <w:t xml:space="preserve">Reduce incidence of vehicle-pedestrian and bike-pedestrian crashes, while increasing pedestrian volumes. Improve pedestrian comfort and convenience. Coordinate improvements with accompanying improvements to bus stops, bike facilities, tree canopy, stormwater management, and/or other transportation and streetscape initiatives where present. Coordinate with informational campaign on health benefits of walking. </w:t>
      </w:r>
    </w:p>
    <w:p w14:paraId="7911F154" w14:textId="4064122F" w:rsidR="006145B1" w:rsidRDefault="006145B1" w:rsidP="007D25A1"/>
    <w:p w14:paraId="5A1A79DA" w14:textId="5E3C83B7" w:rsidR="006145B1" w:rsidRDefault="006145B1" w:rsidP="007D25A1">
      <w:r>
        <w:t>See also the Traffic Calming Corridors and Strategies sheet, as some of its priority locations and strategies also address pedestrian safety priorities.</w:t>
      </w:r>
    </w:p>
    <w:p w14:paraId="176B2AAE" w14:textId="7849C52E" w:rsidR="00AA4A63" w:rsidRDefault="00AA4A63"/>
    <w:p w14:paraId="411E6BA6" w14:textId="6E9BD145" w:rsidR="005A5F02" w:rsidRPr="00772868" w:rsidRDefault="00772868">
      <w:pPr>
        <w:rPr>
          <w:u w:val="single"/>
        </w:rPr>
      </w:pPr>
      <w:r w:rsidRPr="00772868">
        <w:rPr>
          <w:u w:val="single"/>
        </w:rPr>
        <w:t>Project lead(s)</w:t>
      </w:r>
    </w:p>
    <w:p w14:paraId="6A683F2D" w14:textId="77777777" w:rsidR="00BE22CD" w:rsidRDefault="00BE22CD" w:rsidP="00BE22CD">
      <w:r>
        <w:t xml:space="preserve">DOMI </w:t>
      </w:r>
    </w:p>
    <w:p w14:paraId="4DB94FB1" w14:textId="77777777" w:rsidR="00772868" w:rsidRDefault="00772868"/>
    <w:p w14:paraId="1E06D0D9" w14:textId="68749346" w:rsidR="00772868" w:rsidRPr="00772868" w:rsidRDefault="00772868">
      <w:pPr>
        <w:rPr>
          <w:u w:val="single"/>
        </w:rPr>
      </w:pPr>
      <w:r w:rsidRPr="00772868">
        <w:rPr>
          <w:u w:val="single"/>
        </w:rPr>
        <w:t>Project partner(s)</w:t>
      </w:r>
    </w:p>
    <w:p w14:paraId="378A4A56" w14:textId="77777777" w:rsidR="006F0312" w:rsidRDefault="006F0312" w:rsidP="006F0312">
      <w:r>
        <w:t>I</w:t>
      </w:r>
      <w:r w:rsidRPr="0073795C">
        <w:t xml:space="preserve">nstitutions, OTMA, OBID, OPDC, </w:t>
      </w:r>
      <w:r>
        <w:t>other neighborhood organizations according to location, PennDOT, SPC, DPC, Oakland for All</w:t>
      </w:r>
    </w:p>
    <w:p w14:paraId="5B42C456" w14:textId="609132CF" w:rsidR="00772868" w:rsidRDefault="00772868" w:rsidP="00772868"/>
    <w:sectPr w:rsidR="007728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71D1"/>
    <w:multiLevelType w:val="hybridMultilevel"/>
    <w:tmpl w:val="3BD4B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52EFF"/>
    <w:multiLevelType w:val="hybridMultilevel"/>
    <w:tmpl w:val="5A9A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A4559"/>
    <w:multiLevelType w:val="hybridMultilevel"/>
    <w:tmpl w:val="2F18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330D5"/>
    <w:multiLevelType w:val="hybridMultilevel"/>
    <w:tmpl w:val="3F620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8AE711C"/>
    <w:multiLevelType w:val="hybridMultilevel"/>
    <w:tmpl w:val="41EEB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8A32FA"/>
    <w:multiLevelType w:val="hybridMultilevel"/>
    <w:tmpl w:val="99606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AB6207"/>
    <w:multiLevelType w:val="hybridMultilevel"/>
    <w:tmpl w:val="D5023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108"/>
    <w:rsid w:val="00130BA9"/>
    <w:rsid w:val="00396E62"/>
    <w:rsid w:val="004072F0"/>
    <w:rsid w:val="004C3977"/>
    <w:rsid w:val="00504108"/>
    <w:rsid w:val="00527C93"/>
    <w:rsid w:val="005A5F02"/>
    <w:rsid w:val="00601633"/>
    <w:rsid w:val="006145B1"/>
    <w:rsid w:val="006F0312"/>
    <w:rsid w:val="00772868"/>
    <w:rsid w:val="007C1C58"/>
    <w:rsid w:val="007C3DD2"/>
    <w:rsid w:val="007D25A1"/>
    <w:rsid w:val="007E7392"/>
    <w:rsid w:val="00822D44"/>
    <w:rsid w:val="00875F46"/>
    <w:rsid w:val="009905D8"/>
    <w:rsid w:val="009D3CE9"/>
    <w:rsid w:val="00A2465E"/>
    <w:rsid w:val="00A95D21"/>
    <w:rsid w:val="00AA4A63"/>
    <w:rsid w:val="00B579D1"/>
    <w:rsid w:val="00B90207"/>
    <w:rsid w:val="00BE22CD"/>
    <w:rsid w:val="00C01CE9"/>
    <w:rsid w:val="00C6405F"/>
    <w:rsid w:val="00C72169"/>
    <w:rsid w:val="00CE79DC"/>
    <w:rsid w:val="00E20A2B"/>
    <w:rsid w:val="00F0530C"/>
    <w:rsid w:val="00F30A99"/>
    <w:rsid w:val="00F37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B40D"/>
  <w15:chartTrackingRefBased/>
  <w15:docId w15:val="{23E7BC5D-AF99-FE48-B3E8-672D5C1B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Theme="minorHAnsi" w:hAnsi="Source Sans Pro" w:cs="Times New Roman (Body CS)"/>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108"/>
    <w:pPr>
      <w:ind w:left="720"/>
      <w:contextualSpacing/>
    </w:pPr>
  </w:style>
  <w:style w:type="character" w:styleId="Hyperlink">
    <w:name w:val="Hyperlink"/>
    <w:basedOn w:val="DefaultParagraphFont"/>
    <w:uiPriority w:val="99"/>
    <w:unhideWhenUsed/>
    <w:rsid w:val="00504108"/>
    <w:rPr>
      <w:color w:val="0563C1" w:themeColor="hyperlink"/>
      <w:u w:val="single"/>
    </w:rPr>
  </w:style>
  <w:style w:type="table" w:styleId="TableGrid">
    <w:name w:val="Table Grid"/>
    <w:basedOn w:val="TableNormal"/>
    <w:uiPriority w:val="39"/>
    <w:rsid w:val="009D3CE9"/>
    <w:rPr>
      <w:rFonts w:asciiTheme="minorHAnsi" w:hAnsiTheme="minorHAnsi" w:cstheme="minorBid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0312"/>
    <w:rPr>
      <w:sz w:val="16"/>
      <w:szCs w:val="16"/>
    </w:rPr>
  </w:style>
  <w:style w:type="paragraph" w:styleId="CommentText">
    <w:name w:val="annotation text"/>
    <w:basedOn w:val="Normal"/>
    <w:link w:val="CommentTextChar"/>
    <w:uiPriority w:val="99"/>
    <w:semiHidden/>
    <w:unhideWhenUsed/>
    <w:rsid w:val="006F0312"/>
    <w:rPr>
      <w:sz w:val="20"/>
      <w:szCs w:val="20"/>
    </w:rPr>
  </w:style>
  <w:style w:type="character" w:customStyle="1" w:styleId="CommentTextChar">
    <w:name w:val="Comment Text Char"/>
    <w:basedOn w:val="DefaultParagraphFont"/>
    <w:link w:val="CommentText"/>
    <w:uiPriority w:val="99"/>
    <w:semiHidden/>
    <w:rsid w:val="006F0312"/>
    <w:rPr>
      <w:sz w:val="20"/>
      <w:szCs w:val="20"/>
    </w:rPr>
  </w:style>
  <w:style w:type="paragraph" w:styleId="CommentSubject">
    <w:name w:val="annotation subject"/>
    <w:basedOn w:val="CommentText"/>
    <w:next w:val="CommentText"/>
    <w:link w:val="CommentSubjectChar"/>
    <w:uiPriority w:val="99"/>
    <w:semiHidden/>
    <w:unhideWhenUsed/>
    <w:rsid w:val="006F0312"/>
    <w:rPr>
      <w:b/>
      <w:bCs/>
    </w:rPr>
  </w:style>
  <w:style w:type="character" w:customStyle="1" w:styleId="CommentSubjectChar">
    <w:name w:val="Comment Subject Char"/>
    <w:basedOn w:val="CommentTextChar"/>
    <w:link w:val="CommentSubject"/>
    <w:uiPriority w:val="99"/>
    <w:semiHidden/>
    <w:rsid w:val="006F03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13664">
      <w:bodyDiv w:val="1"/>
      <w:marLeft w:val="0"/>
      <w:marRight w:val="0"/>
      <w:marTop w:val="0"/>
      <w:marBottom w:val="0"/>
      <w:divBdr>
        <w:top w:val="none" w:sz="0" w:space="0" w:color="auto"/>
        <w:left w:val="none" w:sz="0" w:space="0" w:color="auto"/>
        <w:bottom w:val="none" w:sz="0" w:space="0" w:color="auto"/>
        <w:right w:val="none" w:sz="0" w:space="0" w:color="auto"/>
      </w:divBdr>
    </w:div>
    <w:div w:id="515390085">
      <w:bodyDiv w:val="1"/>
      <w:marLeft w:val="0"/>
      <w:marRight w:val="0"/>
      <w:marTop w:val="0"/>
      <w:marBottom w:val="0"/>
      <w:divBdr>
        <w:top w:val="none" w:sz="0" w:space="0" w:color="auto"/>
        <w:left w:val="none" w:sz="0" w:space="0" w:color="auto"/>
        <w:bottom w:val="none" w:sz="0" w:space="0" w:color="auto"/>
        <w:right w:val="none" w:sz="0" w:space="0" w:color="auto"/>
      </w:divBdr>
    </w:div>
    <w:div w:id="674649835">
      <w:bodyDiv w:val="1"/>
      <w:marLeft w:val="0"/>
      <w:marRight w:val="0"/>
      <w:marTop w:val="0"/>
      <w:marBottom w:val="0"/>
      <w:divBdr>
        <w:top w:val="none" w:sz="0" w:space="0" w:color="auto"/>
        <w:left w:val="none" w:sz="0" w:space="0" w:color="auto"/>
        <w:bottom w:val="none" w:sz="0" w:space="0" w:color="auto"/>
        <w:right w:val="none" w:sz="0" w:space="0" w:color="auto"/>
      </w:divBdr>
    </w:div>
    <w:div w:id="989941980">
      <w:bodyDiv w:val="1"/>
      <w:marLeft w:val="0"/>
      <w:marRight w:val="0"/>
      <w:marTop w:val="0"/>
      <w:marBottom w:val="0"/>
      <w:divBdr>
        <w:top w:val="none" w:sz="0" w:space="0" w:color="auto"/>
        <w:left w:val="none" w:sz="0" w:space="0" w:color="auto"/>
        <w:bottom w:val="none" w:sz="0" w:space="0" w:color="auto"/>
        <w:right w:val="none" w:sz="0" w:space="0" w:color="auto"/>
      </w:divBdr>
    </w:div>
    <w:div w:id="192487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4049</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Dauphin</dc:creator>
  <cp:keywords/>
  <dc:description/>
  <cp:lastModifiedBy>Laura Ahramjian</cp:lastModifiedBy>
  <cp:revision>2</cp:revision>
  <dcterms:created xsi:type="dcterms:W3CDTF">2022-01-05T17:52:00Z</dcterms:created>
  <dcterms:modified xsi:type="dcterms:W3CDTF">2022-01-05T17:52:00Z</dcterms:modified>
</cp:coreProperties>
</file>